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1DCB" w14:textId="7C40A12C" w:rsidR="00A064F9" w:rsidRDefault="00DB4A96" w:rsidP="1A24447A">
      <w:pPr>
        <w:pStyle w:val="Titel"/>
        <w:jc w:val="center"/>
        <w:rPr>
          <w:b/>
          <w:bCs/>
          <w:sz w:val="40"/>
          <w:szCs w:val="40"/>
        </w:rPr>
      </w:pPr>
      <w:r w:rsidRPr="1A24447A">
        <w:rPr>
          <w:b/>
          <w:bCs/>
          <w:sz w:val="40"/>
          <w:szCs w:val="40"/>
        </w:rPr>
        <w:t xml:space="preserve">Årsberetning 2023 </w:t>
      </w:r>
    </w:p>
    <w:p w14:paraId="40BA2EEA" w14:textId="61341BA7" w:rsidR="00A064F9" w:rsidRDefault="35D2A7AF" w:rsidP="1A24447A">
      <w:pPr>
        <w:pStyle w:val="Titel"/>
        <w:jc w:val="center"/>
        <w:rPr>
          <w:b/>
          <w:sz w:val="36"/>
          <w:szCs w:val="36"/>
        </w:rPr>
      </w:pPr>
      <w:r w:rsidRPr="641E0C99">
        <w:rPr>
          <w:b/>
          <w:bCs/>
          <w:sz w:val="36"/>
          <w:szCs w:val="36"/>
        </w:rPr>
        <w:t>A</w:t>
      </w:r>
      <w:r w:rsidR="61462C07" w:rsidRPr="641E0C99">
        <w:rPr>
          <w:b/>
          <w:bCs/>
          <w:sz w:val="36"/>
          <w:szCs w:val="36"/>
        </w:rPr>
        <w:t>fdeling Bornholm</w:t>
      </w:r>
      <w:r w:rsidR="4E70101B" w:rsidRPr="641E0C99">
        <w:rPr>
          <w:b/>
          <w:bCs/>
          <w:sz w:val="36"/>
          <w:szCs w:val="36"/>
        </w:rPr>
        <w:t>,</w:t>
      </w:r>
      <w:r w:rsidR="61462C07" w:rsidRPr="641E0C99">
        <w:rPr>
          <w:b/>
          <w:bCs/>
          <w:sz w:val="36"/>
          <w:szCs w:val="36"/>
        </w:rPr>
        <w:t xml:space="preserve"> Danmarks Naturfredningsforening</w:t>
      </w:r>
    </w:p>
    <w:p w14:paraId="6294D343" w14:textId="25777686" w:rsidR="00DB4A96" w:rsidRDefault="00DB4A96" w:rsidP="00DB4A96">
      <w:pPr>
        <w:pStyle w:val="paragraph"/>
        <w:spacing w:before="0" w:beforeAutospacing="0" w:after="0" w:afterAutospacing="0"/>
        <w:textAlignment w:val="baseline"/>
      </w:pPr>
    </w:p>
    <w:p w14:paraId="1F8C0BDF" w14:textId="61F374F5" w:rsidR="00DB4A96" w:rsidRPr="00DB4A96" w:rsidRDefault="00DB4A96" w:rsidP="0AD3F797">
      <w:pPr>
        <w:spacing w:line="257" w:lineRule="auto"/>
        <w:textAlignment w:val="baseline"/>
        <w:rPr>
          <w:rFonts w:ascii="Microsoft Sans Serif" w:eastAsia="Microsoft Sans Serif" w:hAnsi="Microsoft Sans Serif" w:cs="Microsoft Sans Serif"/>
          <w:b/>
          <w:bCs/>
        </w:rPr>
      </w:pPr>
    </w:p>
    <w:p w14:paraId="7B3A7121" w14:textId="0D764FD3" w:rsidR="00DB4A96" w:rsidRPr="00DB4A96" w:rsidRDefault="1F534DDE" w:rsidP="0AD3F797">
      <w:pPr>
        <w:spacing w:after="0" w:line="240" w:lineRule="auto"/>
        <w:textAlignment w:val="baseline"/>
        <w:rPr>
          <w:rFonts w:ascii="Microsoft Sans Serif" w:eastAsia="Microsoft Sans Serif" w:hAnsi="Microsoft Sans Serif" w:cs="Microsoft Sans Serif"/>
          <w:b/>
          <w:bCs/>
          <w:sz w:val="24"/>
          <w:szCs w:val="24"/>
        </w:rPr>
      </w:pPr>
      <w:r w:rsidRPr="0AD3F797">
        <w:rPr>
          <w:rFonts w:ascii="Microsoft Sans Serif" w:eastAsia="Microsoft Sans Serif" w:hAnsi="Microsoft Sans Serif" w:cs="Microsoft Sans Serif"/>
          <w:b/>
          <w:bCs/>
          <w:sz w:val="24"/>
          <w:szCs w:val="24"/>
        </w:rPr>
        <w:t>Årets gang fra bestyrelsen</w:t>
      </w:r>
    </w:p>
    <w:p w14:paraId="29C903CB" w14:textId="13F7A325" w:rsidR="00DB4A96" w:rsidRPr="00DB4A96" w:rsidRDefault="4F9E8435" w:rsidP="7FF1CBFB">
      <w:pPr>
        <w:spacing w:after="0" w:line="240" w:lineRule="auto"/>
        <w:textAlignment w:val="baseline"/>
        <w:rPr>
          <w:rFonts w:eastAsiaTheme="minorEastAsia"/>
        </w:rPr>
      </w:pPr>
      <w:r w:rsidRPr="7FF1CBFB">
        <w:rPr>
          <w:rFonts w:eastAsiaTheme="minorEastAsia"/>
        </w:rPr>
        <w:t xml:space="preserve">Det har på mange måder både været et spændende og et udfordrende år for DN Bornholm. Spændende fordi, der er flere større og betydende projekter i spil, som det fremgår nedenfor i beretningen. Og udfordrende fordi vores </w:t>
      </w:r>
      <w:proofErr w:type="spellStart"/>
      <w:r w:rsidRPr="7FF1CBFB">
        <w:rPr>
          <w:rFonts w:eastAsiaTheme="minorEastAsia"/>
        </w:rPr>
        <w:t>forperson</w:t>
      </w:r>
      <w:proofErr w:type="spellEnd"/>
      <w:r w:rsidRPr="7FF1CBFB">
        <w:rPr>
          <w:rFonts w:eastAsiaTheme="minorEastAsia"/>
        </w:rPr>
        <w:t xml:space="preserve"> Anna So</w:t>
      </w:r>
      <w:r w:rsidR="2C23CDD5" w:rsidRPr="7FF1CBFB">
        <w:rPr>
          <w:rFonts w:eastAsiaTheme="minorEastAsia"/>
        </w:rPr>
        <w:t>f</w:t>
      </w:r>
      <w:r w:rsidRPr="7FF1CBFB">
        <w:rPr>
          <w:rFonts w:eastAsiaTheme="minorEastAsia"/>
        </w:rPr>
        <w:t xml:space="preserve">ie Poulsen ønskede at stoppe som </w:t>
      </w:r>
      <w:proofErr w:type="spellStart"/>
      <w:r w:rsidR="6DE059EB" w:rsidRPr="7FF1CBFB">
        <w:rPr>
          <w:rFonts w:eastAsiaTheme="minorEastAsia"/>
        </w:rPr>
        <w:t>forperson</w:t>
      </w:r>
      <w:proofErr w:type="spellEnd"/>
      <w:r w:rsidR="6DE059EB" w:rsidRPr="7FF1CBFB">
        <w:rPr>
          <w:rFonts w:eastAsiaTheme="minorEastAsia"/>
        </w:rPr>
        <w:t xml:space="preserve"> </w:t>
      </w:r>
      <w:r w:rsidRPr="7FF1CBFB">
        <w:rPr>
          <w:rFonts w:eastAsiaTheme="minorEastAsia"/>
        </w:rPr>
        <w:t>med udgangen af sidste år. Ved konstitueringen i december 2022 var der ingen, der ønskede at træde ind på posten, og vi har derfor arbejdet som en kollektiv bestyrelse med en række tovholdere. Dette har efter omstændighederne fungeret godt med fordeling af opgaver mellem bestyrelsesmedlemmerne, men det har været uundgåeligt, at Anna So</w:t>
      </w:r>
      <w:r w:rsidR="6B5A9F9C" w:rsidRPr="7FF1CBFB">
        <w:rPr>
          <w:rFonts w:eastAsiaTheme="minorEastAsia"/>
        </w:rPr>
        <w:t>f</w:t>
      </w:r>
      <w:r w:rsidRPr="7FF1CBFB">
        <w:rPr>
          <w:rFonts w:eastAsiaTheme="minorEastAsia"/>
        </w:rPr>
        <w:t>ie har efterladt et tomrum med sin store arbejdsindsats og dygtighed. Den siddende bestyrelse har derfor en ambition om</w:t>
      </w:r>
      <w:r w:rsidR="3DF9B390" w:rsidRPr="7FF1CBFB">
        <w:rPr>
          <w:rFonts w:eastAsiaTheme="minorEastAsia"/>
        </w:rPr>
        <w:t>, at</w:t>
      </w:r>
      <w:r w:rsidRPr="7FF1CBFB">
        <w:rPr>
          <w:rFonts w:eastAsiaTheme="minorEastAsia"/>
        </w:rPr>
        <w:t xml:space="preserve"> dette ændrer sig, når bestyrelsen konstituerer sig i december i år. </w:t>
      </w:r>
    </w:p>
    <w:p w14:paraId="6FFEE3FD" w14:textId="0AF9D6F5" w:rsidR="71D4AC8F" w:rsidRDefault="71D4AC8F" w:rsidP="71D4AC8F">
      <w:pPr>
        <w:spacing w:after="0" w:line="240" w:lineRule="auto"/>
        <w:rPr>
          <w:rFonts w:eastAsiaTheme="minorEastAsia"/>
        </w:rPr>
      </w:pPr>
    </w:p>
    <w:p w14:paraId="7670BEA3" w14:textId="50EDE5F7" w:rsidR="00DB4A96" w:rsidRPr="00DB4A96" w:rsidRDefault="4F9E8435" w:rsidP="7FF1CBFB">
      <w:pPr>
        <w:spacing w:after="0" w:line="240" w:lineRule="auto"/>
        <w:textAlignment w:val="baseline"/>
        <w:rPr>
          <w:rFonts w:eastAsiaTheme="minorEastAsia"/>
        </w:rPr>
      </w:pPr>
      <w:r w:rsidRPr="7FF1CBFB">
        <w:rPr>
          <w:rFonts w:eastAsiaTheme="minorEastAsia"/>
        </w:rPr>
        <w:t xml:space="preserve">En </w:t>
      </w:r>
      <w:proofErr w:type="spellStart"/>
      <w:r w:rsidRPr="7FF1CBFB">
        <w:rPr>
          <w:rFonts w:eastAsiaTheme="minorEastAsia"/>
        </w:rPr>
        <w:t>forperson</w:t>
      </w:r>
      <w:proofErr w:type="spellEnd"/>
      <w:r w:rsidRPr="7FF1CBFB">
        <w:rPr>
          <w:rFonts w:eastAsiaTheme="minorEastAsia"/>
        </w:rPr>
        <w:t xml:space="preserve"> er internt en samlende figur og </w:t>
      </w:r>
      <w:r w:rsidR="2E4E5224" w:rsidRPr="7FF1CBFB">
        <w:rPr>
          <w:rFonts w:eastAsiaTheme="minorEastAsia"/>
        </w:rPr>
        <w:t xml:space="preserve">er </w:t>
      </w:r>
      <w:r w:rsidRPr="7FF1CBFB">
        <w:rPr>
          <w:rFonts w:eastAsiaTheme="minorEastAsia"/>
        </w:rPr>
        <w:t xml:space="preserve">samtidig med til at markere DN mere synligt i medier samt i forhold til interesseorganisationer m.m. Posten som </w:t>
      </w:r>
      <w:proofErr w:type="spellStart"/>
      <w:r w:rsidRPr="7FF1CBFB">
        <w:rPr>
          <w:rFonts w:eastAsiaTheme="minorEastAsia"/>
        </w:rPr>
        <w:t>forperson</w:t>
      </w:r>
      <w:proofErr w:type="spellEnd"/>
      <w:r w:rsidRPr="7FF1CBFB">
        <w:rPr>
          <w:rFonts w:eastAsiaTheme="minorEastAsia"/>
        </w:rPr>
        <w:t xml:space="preserve"> for en lokal DN-afdeling er imidlertid en krævende fritidsbeskæftigelse, og det kan blive nødvendigt med en stør</w:t>
      </w:r>
      <w:r w:rsidR="7D367AE1" w:rsidRPr="7FF1CBFB">
        <w:rPr>
          <w:rFonts w:eastAsiaTheme="minorEastAsia"/>
        </w:rPr>
        <w:t>r</w:t>
      </w:r>
      <w:r w:rsidRPr="7FF1CBFB">
        <w:rPr>
          <w:rFonts w:eastAsiaTheme="minorEastAsia"/>
        </w:rPr>
        <w:t>e grad af uddelegering af ansvar og opgaver til bestyrelsesmedlemmer</w:t>
      </w:r>
      <w:r w:rsidR="69DFB607" w:rsidRPr="7FF1CBFB">
        <w:rPr>
          <w:rFonts w:eastAsiaTheme="minorEastAsia"/>
        </w:rPr>
        <w:t>ne</w:t>
      </w:r>
      <w:r w:rsidRPr="7FF1CBFB">
        <w:rPr>
          <w:rFonts w:eastAsiaTheme="minorEastAsia"/>
        </w:rPr>
        <w:t xml:space="preserve">, end det er blevet gjort før. Hvis der igen i år ikke er kandidater til posten som </w:t>
      </w:r>
      <w:proofErr w:type="spellStart"/>
      <w:r w:rsidRPr="7FF1CBFB">
        <w:rPr>
          <w:rFonts w:eastAsiaTheme="minorEastAsia"/>
        </w:rPr>
        <w:t>forperson</w:t>
      </w:r>
      <w:proofErr w:type="spellEnd"/>
      <w:r w:rsidRPr="7FF1CBFB">
        <w:rPr>
          <w:rFonts w:eastAsiaTheme="minorEastAsia"/>
        </w:rPr>
        <w:t>, må den nyvalgte bestyrelse blive endnu tydeligere i fordelingen af ansvar og arbejdsopgaver</w:t>
      </w:r>
      <w:r w:rsidR="7F42AF52" w:rsidRPr="7FF1CBFB">
        <w:rPr>
          <w:rFonts w:eastAsiaTheme="minorEastAsia"/>
        </w:rPr>
        <w:t>,</w:t>
      </w:r>
      <w:r w:rsidRPr="7FF1CBFB">
        <w:rPr>
          <w:rFonts w:eastAsiaTheme="minorEastAsia"/>
        </w:rPr>
        <w:t xml:space="preserve"> end vi har været i år.</w:t>
      </w:r>
    </w:p>
    <w:p w14:paraId="587A696C" w14:textId="3A16069D" w:rsidR="00DB4A96" w:rsidRPr="00DB4A96" w:rsidRDefault="6D659121" w:rsidP="0AD3F797">
      <w:pPr>
        <w:spacing w:after="0"/>
        <w:textAlignment w:val="baseline"/>
        <w:rPr>
          <w:rFonts w:eastAsiaTheme="minorEastAsia"/>
        </w:rPr>
      </w:pPr>
      <w:r w:rsidRPr="0AD3F797">
        <w:rPr>
          <w:rFonts w:eastAsiaTheme="minorEastAsia"/>
        </w:rPr>
        <w:t xml:space="preserve"> </w:t>
      </w:r>
    </w:p>
    <w:p w14:paraId="33EB070A" w14:textId="6AE8EA7B" w:rsidR="00DB4A96" w:rsidRPr="00DB4A96" w:rsidRDefault="6D659121" w:rsidP="0AD3F797">
      <w:pPr>
        <w:spacing w:after="0"/>
        <w:textAlignment w:val="baseline"/>
        <w:rPr>
          <w:rFonts w:eastAsiaTheme="minorEastAsia"/>
        </w:rPr>
      </w:pPr>
      <w:r w:rsidRPr="0AD3F797">
        <w:rPr>
          <w:rFonts w:eastAsiaTheme="minorEastAsia"/>
        </w:rPr>
        <w:t>Vi ser, at landsforeningen Danmarks Naturfredningsforening markerer sig på stadig flere områder</w:t>
      </w:r>
      <w:r w:rsidR="3B4297D2" w:rsidRPr="0AD3F797">
        <w:rPr>
          <w:rFonts w:eastAsiaTheme="minorEastAsia"/>
        </w:rPr>
        <w:t>.</w:t>
      </w:r>
      <w:r w:rsidRPr="0AD3F797">
        <w:rPr>
          <w:rFonts w:eastAsiaTheme="minorEastAsia"/>
        </w:rPr>
        <w:t xml:space="preserve"> herunder </w:t>
      </w:r>
      <w:r w:rsidR="5052502E" w:rsidRPr="0AD3F797">
        <w:rPr>
          <w:rFonts w:eastAsiaTheme="minorEastAsia"/>
        </w:rPr>
        <w:t xml:space="preserve">f.eks. </w:t>
      </w:r>
      <w:r w:rsidRPr="0AD3F797">
        <w:rPr>
          <w:rFonts w:eastAsiaTheme="minorEastAsia"/>
        </w:rPr>
        <w:t xml:space="preserve">bæredygtigt forbrug, havmiljø, fiskeri og landbrug, vilde haver samt med projektet Skovsgård, der i sin essens er en form for rewilding. Vores forening er tydeligvis den store miljø- og naturinteresseorganisation i Danmark med megen indflydelse på </w:t>
      </w:r>
      <w:r w:rsidR="29860194" w:rsidRPr="0AD3F797">
        <w:rPr>
          <w:rFonts w:eastAsiaTheme="minorEastAsia"/>
        </w:rPr>
        <w:t xml:space="preserve">den grønne </w:t>
      </w:r>
      <w:r w:rsidRPr="0AD3F797">
        <w:rPr>
          <w:rFonts w:eastAsiaTheme="minorEastAsia"/>
        </w:rPr>
        <w:t>politi</w:t>
      </w:r>
      <w:r w:rsidR="3E6EC677" w:rsidRPr="0AD3F797">
        <w:rPr>
          <w:rFonts w:eastAsiaTheme="minorEastAsia"/>
        </w:rPr>
        <w:t>s</w:t>
      </w:r>
      <w:r w:rsidRPr="0AD3F797">
        <w:rPr>
          <w:rFonts w:eastAsiaTheme="minorEastAsia"/>
        </w:rPr>
        <w:t>k</w:t>
      </w:r>
      <w:r w:rsidR="04F78EC7" w:rsidRPr="0AD3F797">
        <w:rPr>
          <w:rFonts w:eastAsiaTheme="minorEastAsia"/>
        </w:rPr>
        <w:t xml:space="preserve">e </w:t>
      </w:r>
      <w:r w:rsidRPr="0AD3F797">
        <w:rPr>
          <w:rFonts w:eastAsiaTheme="minorEastAsia"/>
        </w:rPr>
        <w:t>udvikling.</w:t>
      </w:r>
      <w:r w:rsidR="7380E69F" w:rsidRPr="0AD3F797">
        <w:rPr>
          <w:rFonts w:eastAsiaTheme="minorEastAsia"/>
        </w:rPr>
        <w:t xml:space="preserve"> </w:t>
      </w:r>
    </w:p>
    <w:p w14:paraId="6DAC8276" w14:textId="48311518" w:rsidR="71D4AC8F" w:rsidRDefault="71D4AC8F" w:rsidP="71D4AC8F">
      <w:pPr>
        <w:spacing w:after="0"/>
        <w:rPr>
          <w:rFonts w:eastAsiaTheme="minorEastAsia"/>
        </w:rPr>
      </w:pPr>
    </w:p>
    <w:p w14:paraId="234DF311" w14:textId="7181846B" w:rsidR="00DB4A96" w:rsidRPr="00DB4A96" w:rsidRDefault="4F9E8435" w:rsidP="7FF1CBFB">
      <w:pPr>
        <w:spacing w:after="0"/>
        <w:textAlignment w:val="baseline"/>
        <w:rPr>
          <w:rFonts w:eastAsiaTheme="minorEastAsia"/>
        </w:rPr>
      </w:pPr>
      <w:r w:rsidRPr="7FF1CBFB">
        <w:rPr>
          <w:rFonts w:eastAsiaTheme="minorEastAsia"/>
        </w:rPr>
        <w:t xml:space="preserve">Her på Bornholm oplever vi, at fredningssager stadig tager en stor del af de frivilliges tid og kræfter, men vi har også involveret os i </w:t>
      </w:r>
      <w:r w:rsidR="0F60193F" w:rsidRPr="7FF1CBFB">
        <w:rPr>
          <w:rFonts w:eastAsiaTheme="minorEastAsia"/>
        </w:rPr>
        <w:t>initiativer</w:t>
      </w:r>
      <w:r w:rsidRPr="7FF1CBFB">
        <w:rPr>
          <w:rFonts w:eastAsiaTheme="minorEastAsia"/>
        </w:rPr>
        <w:t>, der drejer sig om biodiversitet – bl.a. agerlandets fugle og grøftekantsprojektet</w:t>
      </w:r>
      <w:r w:rsidR="0A0E1596" w:rsidRPr="7FF1CBFB">
        <w:rPr>
          <w:rFonts w:eastAsiaTheme="minorEastAsia"/>
        </w:rPr>
        <w:t>,</w:t>
      </w:r>
      <w:r w:rsidRPr="7FF1CBFB">
        <w:rPr>
          <w:rFonts w:eastAsiaTheme="minorEastAsia"/>
        </w:rPr>
        <w:t xml:space="preserve"> og hvad der skal til for, at Natura 2000-om</w:t>
      </w:r>
      <w:r w:rsidR="080007AE" w:rsidRPr="7FF1CBFB">
        <w:rPr>
          <w:rFonts w:eastAsiaTheme="minorEastAsia"/>
        </w:rPr>
        <w:t>r</w:t>
      </w:r>
      <w:r w:rsidRPr="7FF1CBFB">
        <w:rPr>
          <w:rFonts w:eastAsiaTheme="minorEastAsia"/>
        </w:rPr>
        <w:t>åderne på øen udmøntes så, de får en reel effekt</w:t>
      </w:r>
      <w:r w:rsidR="30531123" w:rsidRPr="7FF1CBFB">
        <w:rPr>
          <w:rFonts w:eastAsiaTheme="minorEastAsia"/>
        </w:rPr>
        <w:t xml:space="preserve"> </w:t>
      </w:r>
      <w:r w:rsidR="11EBD2F9" w:rsidRPr="7FF1CBFB">
        <w:rPr>
          <w:rFonts w:eastAsiaTheme="minorEastAsia"/>
        </w:rPr>
        <w:t>på</w:t>
      </w:r>
      <w:r w:rsidRPr="7FF1CBFB">
        <w:rPr>
          <w:rFonts w:eastAsiaTheme="minorEastAsia"/>
        </w:rPr>
        <w:t xml:space="preserve"> biodiversitet</w:t>
      </w:r>
      <w:r w:rsidR="4E6BE706" w:rsidRPr="7FF1CBFB">
        <w:rPr>
          <w:rFonts w:eastAsiaTheme="minorEastAsia"/>
        </w:rPr>
        <w:t>en</w:t>
      </w:r>
      <w:r w:rsidR="682BC4C8" w:rsidRPr="7FF1CBFB">
        <w:rPr>
          <w:rFonts w:eastAsiaTheme="minorEastAsia"/>
        </w:rPr>
        <w:t>.</w:t>
      </w:r>
    </w:p>
    <w:p w14:paraId="39492465" w14:textId="5E84C50D" w:rsidR="00DB4A96" w:rsidRPr="00DB4A96" w:rsidRDefault="6D659121" w:rsidP="0AD3F797">
      <w:pPr>
        <w:spacing w:after="0"/>
        <w:textAlignment w:val="baseline"/>
        <w:rPr>
          <w:rFonts w:eastAsiaTheme="minorEastAsia"/>
        </w:rPr>
      </w:pPr>
      <w:r w:rsidRPr="0AD3F797">
        <w:rPr>
          <w:rFonts w:eastAsiaTheme="minorEastAsia"/>
        </w:rPr>
        <w:t xml:space="preserve"> </w:t>
      </w:r>
    </w:p>
    <w:p w14:paraId="76920BD6" w14:textId="2E8230FB" w:rsidR="00DB4A96" w:rsidRPr="00DB4A96" w:rsidRDefault="6D659121" w:rsidP="1A24447A">
      <w:pPr>
        <w:spacing w:after="0"/>
        <w:textAlignment w:val="baseline"/>
        <w:rPr>
          <w:rFonts w:eastAsiaTheme="minorEastAsia"/>
        </w:rPr>
      </w:pPr>
      <w:r w:rsidRPr="1A24447A">
        <w:rPr>
          <w:rFonts w:eastAsiaTheme="minorEastAsia"/>
        </w:rPr>
        <w:t xml:space="preserve">Vi har også været optaget af planlægningen af Bornholm som </w:t>
      </w:r>
      <w:proofErr w:type="spellStart"/>
      <w:r w:rsidRPr="1A24447A">
        <w:rPr>
          <w:rFonts w:eastAsiaTheme="minorEastAsia"/>
        </w:rPr>
        <w:t>energiø</w:t>
      </w:r>
      <w:proofErr w:type="spellEnd"/>
      <w:r w:rsidRPr="1A24447A">
        <w:rPr>
          <w:rFonts w:eastAsiaTheme="minorEastAsia"/>
        </w:rPr>
        <w:t>, hvor vi har bidraget med synspunkter og forslag, der har til hensigt at sikre mest mulig natur og biodiversitet i forbindelse med anlægsarbejderne. Dette arbejde vil givetvis fylde endnu mere de kommende år.</w:t>
      </w:r>
    </w:p>
    <w:p w14:paraId="4A906774" w14:textId="2B0BF51C" w:rsidR="00DB4A96" w:rsidRPr="00DB4A96" w:rsidRDefault="6D659121" w:rsidP="0AD3F797">
      <w:pPr>
        <w:spacing w:after="0"/>
        <w:textAlignment w:val="baseline"/>
        <w:rPr>
          <w:rFonts w:eastAsiaTheme="minorEastAsia"/>
          <w:color w:val="222222"/>
        </w:rPr>
      </w:pPr>
      <w:r w:rsidRPr="0AD3F797">
        <w:rPr>
          <w:rFonts w:eastAsiaTheme="minorEastAsia"/>
          <w:color w:val="222222"/>
        </w:rPr>
        <w:t xml:space="preserve"> </w:t>
      </w:r>
    </w:p>
    <w:p w14:paraId="2223A31B" w14:textId="27EFF1EC" w:rsidR="00DB4A96" w:rsidRPr="00DB4A96" w:rsidRDefault="6D659121" w:rsidP="0AD3F797">
      <w:pPr>
        <w:spacing w:line="257" w:lineRule="auto"/>
        <w:textAlignment w:val="baseline"/>
        <w:rPr>
          <w:rFonts w:eastAsiaTheme="minorEastAsia"/>
          <w:color w:val="222222"/>
        </w:rPr>
      </w:pPr>
      <w:r w:rsidRPr="0AD3F797">
        <w:rPr>
          <w:rFonts w:eastAsiaTheme="minorEastAsia"/>
          <w:color w:val="000000" w:themeColor="text1"/>
        </w:rPr>
        <w:t>Flere borgere, kommunen og foreninger ønsker DN Bornholms involvering og gøren brug af sin klag</w:t>
      </w:r>
      <w:r w:rsidR="43D428F5" w:rsidRPr="0AD3F797">
        <w:rPr>
          <w:rFonts w:eastAsiaTheme="minorEastAsia"/>
          <w:color w:val="000000" w:themeColor="text1"/>
        </w:rPr>
        <w:t>e</w:t>
      </w:r>
      <w:r w:rsidRPr="0AD3F797">
        <w:rPr>
          <w:rFonts w:eastAsiaTheme="minorEastAsia"/>
          <w:color w:val="000000" w:themeColor="text1"/>
        </w:rPr>
        <w:t>ret i afgørelser omkring arealanvendelse, fredninger og undtagelser herfor og</w:t>
      </w:r>
      <w:r w:rsidR="0EC208CD" w:rsidRPr="0AD3F797">
        <w:rPr>
          <w:rFonts w:eastAsiaTheme="minorEastAsia"/>
          <w:color w:val="000000" w:themeColor="text1"/>
        </w:rPr>
        <w:t>,</w:t>
      </w:r>
      <w:r w:rsidRPr="0AD3F797">
        <w:rPr>
          <w:rFonts w:eastAsiaTheme="minorEastAsia"/>
          <w:color w:val="000000" w:themeColor="text1"/>
        </w:rPr>
        <w:t xml:space="preserve"> generelt</w:t>
      </w:r>
      <w:r w:rsidR="7BF05BE5" w:rsidRPr="0AD3F797">
        <w:rPr>
          <w:rFonts w:eastAsiaTheme="minorEastAsia"/>
          <w:color w:val="000000" w:themeColor="text1"/>
        </w:rPr>
        <w:t>,</w:t>
      </w:r>
      <w:r w:rsidRPr="0AD3F797">
        <w:rPr>
          <w:rFonts w:eastAsiaTheme="minorEastAsia"/>
          <w:color w:val="000000" w:themeColor="text1"/>
        </w:rPr>
        <w:t xml:space="preserve"> </w:t>
      </w:r>
      <w:r w:rsidR="21E676ED" w:rsidRPr="0AD3F797">
        <w:rPr>
          <w:rFonts w:eastAsiaTheme="minorEastAsia"/>
          <w:color w:val="000000" w:themeColor="text1"/>
        </w:rPr>
        <w:t>at vi er tydeligt til</w:t>
      </w:r>
      <w:r w:rsidR="5F8ABE0A" w:rsidRPr="0AD3F797">
        <w:rPr>
          <w:rFonts w:eastAsiaTheme="minorEastAsia"/>
          <w:color w:val="000000" w:themeColor="text1"/>
        </w:rPr>
        <w:t xml:space="preserve"> </w:t>
      </w:r>
      <w:r w:rsidR="21E676ED" w:rsidRPr="0AD3F797">
        <w:rPr>
          <w:rFonts w:eastAsiaTheme="minorEastAsia"/>
          <w:color w:val="000000" w:themeColor="text1"/>
        </w:rPr>
        <w:t xml:space="preserve">stede i </w:t>
      </w:r>
      <w:r w:rsidRPr="0AD3F797">
        <w:rPr>
          <w:rFonts w:eastAsiaTheme="minorEastAsia"/>
          <w:color w:val="000000" w:themeColor="text1"/>
        </w:rPr>
        <w:t xml:space="preserve">projekter, der involverer natur og friluftsliv. Vi søger at afveje </w:t>
      </w:r>
      <w:r w:rsidR="0F1155D5" w:rsidRPr="0AD3F797">
        <w:rPr>
          <w:rFonts w:eastAsiaTheme="minorEastAsia"/>
          <w:color w:val="000000" w:themeColor="text1"/>
        </w:rPr>
        <w:t>o</w:t>
      </w:r>
      <w:r w:rsidRPr="0AD3F797">
        <w:rPr>
          <w:rFonts w:eastAsiaTheme="minorEastAsia"/>
          <w:color w:val="000000" w:themeColor="text1"/>
        </w:rPr>
        <w:t>g prioritere disses betydning og vægt i forhold til udviklingen af den lokale natur og biodiversitet, da vi ikke har ressourcer til at forfølge dem alle.</w:t>
      </w:r>
    </w:p>
    <w:p w14:paraId="41B12F86" w14:textId="4921F1EB" w:rsidR="00DB4A96" w:rsidRPr="00DB4A96" w:rsidRDefault="403360DB" w:rsidP="7FF1CBFB">
      <w:pPr>
        <w:spacing w:line="257" w:lineRule="auto"/>
        <w:textAlignment w:val="baseline"/>
        <w:rPr>
          <w:rFonts w:eastAsiaTheme="minorEastAsia"/>
          <w:color w:val="000000" w:themeColor="text1"/>
        </w:rPr>
      </w:pPr>
      <w:r w:rsidRPr="7FF1CBFB">
        <w:rPr>
          <w:rFonts w:eastAsiaTheme="minorEastAsia"/>
          <w:color w:val="000000" w:themeColor="text1"/>
        </w:rPr>
        <w:lastRenderedPageBreak/>
        <w:t>Vi har valgt at uddybe nogle af de områder, som vi har arbejdet med, og som vi vil fortsætte med at involv</w:t>
      </w:r>
      <w:r w:rsidR="28DC6863" w:rsidRPr="7FF1CBFB">
        <w:rPr>
          <w:rFonts w:eastAsiaTheme="minorEastAsia"/>
          <w:color w:val="000000" w:themeColor="text1"/>
        </w:rPr>
        <w:t xml:space="preserve">ere os </w:t>
      </w:r>
      <w:r w:rsidRPr="7FF1CBFB">
        <w:rPr>
          <w:rFonts w:eastAsiaTheme="minorEastAsia"/>
          <w:color w:val="000000" w:themeColor="text1"/>
        </w:rPr>
        <w:t>i</w:t>
      </w:r>
      <w:r w:rsidR="400414C7" w:rsidRPr="7FF1CBFB">
        <w:rPr>
          <w:rFonts w:eastAsiaTheme="minorEastAsia"/>
          <w:color w:val="000000" w:themeColor="text1"/>
        </w:rPr>
        <w:t xml:space="preserve">, i </w:t>
      </w:r>
      <w:r w:rsidRPr="7FF1CBFB">
        <w:rPr>
          <w:rFonts w:eastAsiaTheme="minorEastAsia"/>
          <w:color w:val="000000" w:themeColor="text1"/>
        </w:rPr>
        <w:t>de kommende år</w:t>
      </w:r>
      <w:r w:rsidR="79434BE3" w:rsidRPr="7FF1CBFB">
        <w:rPr>
          <w:rFonts w:eastAsiaTheme="minorEastAsia"/>
          <w:color w:val="000000" w:themeColor="text1"/>
        </w:rPr>
        <w:t xml:space="preserve"> herunder</w:t>
      </w:r>
      <w:r w:rsidR="4AA4BACD" w:rsidRPr="7FF1CBFB">
        <w:rPr>
          <w:rFonts w:eastAsiaTheme="minorEastAsia"/>
          <w:color w:val="000000" w:themeColor="text1"/>
        </w:rPr>
        <w:t>:</w:t>
      </w:r>
    </w:p>
    <w:p w14:paraId="0EF0D1F3" w14:textId="512AD022" w:rsidR="00DB4A96" w:rsidRPr="00DB4A96" w:rsidRDefault="00DB4A96" w:rsidP="00DB4A96">
      <w:pPr>
        <w:pStyle w:val="paragraph"/>
        <w:spacing w:before="0" w:beforeAutospacing="0" w:after="0" w:afterAutospacing="0"/>
        <w:textAlignment w:val="baseline"/>
        <w:rPr>
          <w:rFonts w:ascii="Segoe UI" w:hAnsi="Segoe UI" w:cs="Segoe UI"/>
          <w:b/>
          <w:color w:val="000000"/>
          <w:sz w:val="18"/>
          <w:szCs w:val="18"/>
        </w:rPr>
      </w:pPr>
    </w:p>
    <w:p w14:paraId="47B32009" w14:textId="58C1501C" w:rsidR="00DB4A96" w:rsidRDefault="00DB4A96" w:rsidP="00DB4A96">
      <w:pPr>
        <w:pStyle w:val="paragraph"/>
        <w:spacing w:before="0" w:beforeAutospacing="0" w:after="0" w:afterAutospacing="0"/>
        <w:textAlignment w:val="baseline"/>
        <w:rPr>
          <w:rStyle w:val="normaltextrun"/>
          <w:rFonts w:ascii="Microsoft Sans Serif" w:hAnsi="Microsoft Sans Serif" w:cs="Microsoft Sans Serif"/>
          <w:b/>
          <w:bCs/>
          <w:color w:val="000000"/>
        </w:rPr>
      </w:pPr>
      <w:r w:rsidRPr="27386DEF">
        <w:rPr>
          <w:rStyle w:val="normaltextrun"/>
          <w:rFonts w:ascii="Microsoft Sans Serif" w:hAnsi="Microsoft Sans Serif" w:cs="Microsoft Sans Serif"/>
          <w:b/>
          <w:bCs/>
          <w:color w:val="000000" w:themeColor="text1"/>
        </w:rPr>
        <w:t>Status på afviklede ture</w:t>
      </w:r>
    </w:p>
    <w:p w14:paraId="057EA448" w14:textId="0C4715AB" w:rsidR="7B96E68B" w:rsidRDefault="7B96E68B" w:rsidP="27386DEF">
      <w:pPr>
        <w:spacing w:line="257" w:lineRule="auto"/>
      </w:pPr>
      <w:r w:rsidRPr="27386DEF">
        <w:rPr>
          <w:rFonts w:ascii="Calibri" w:eastAsia="Calibri" w:hAnsi="Calibri" w:cs="Calibri"/>
        </w:rPr>
        <w:t>Der har i 2023 været afholdt i alt 12 ture eller arrangementer fra grøftekantstur</w:t>
      </w:r>
      <w:r w:rsidR="5339F690" w:rsidRPr="1A24447A">
        <w:rPr>
          <w:rFonts w:ascii="Calibri" w:eastAsia="Calibri" w:hAnsi="Calibri" w:cs="Calibri"/>
        </w:rPr>
        <w:t>,</w:t>
      </w:r>
      <w:r w:rsidRPr="27386DEF">
        <w:rPr>
          <w:rFonts w:ascii="Calibri" w:eastAsia="Calibri" w:hAnsi="Calibri" w:cs="Calibri"/>
        </w:rPr>
        <w:t xml:space="preserve"> til familieudflugt med </w:t>
      </w:r>
      <w:proofErr w:type="spellStart"/>
      <w:r w:rsidRPr="27386DEF">
        <w:rPr>
          <w:rFonts w:ascii="Calibri" w:eastAsia="Calibri" w:hAnsi="Calibri" w:cs="Calibri"/>
        </w:rPr>
        <w:t>fangstnet</w:t>
      </w:r>
      <w:proofErr w:type="spellEnd"/>
      <w:r w:rsidRPr="27386DEF">
        <w:rPr>
          <w:rFonts w:ascii="Calibri" w:eastAsia="Calibri" w:hAnsi="Calibri" w:cs="Calibri"/>
        </w:rPr>
        <w:t xml:space="preserve"> og rundvisning i Ringebakkebrudene. Mange af dem har været afholdt i samarbejde med Naturhistorisk Forening. Turene er gratis og stadig meget populære med op til 50-60 deltagere. </w:t>
      </w:r>
    </w:p>
    <w:p w14:paraId="3BC4D089" w14:textId="620FEC08" w:rsidR="7B96E68B" w:rsidRDefault="7B96E68B" w:rsidP="27386DEF">
      <w:pPr>
        <w:spacing w:line="257" w:lineRule="auto"/>
      </w:pPr>
      <w:r w:rsidRPr="27386DEF">
        <w:rPr>
          <w:rFonts w:ascii="Calibri" w:eastAsia="Calibri" w:hAnsi="Calibri" w:cs="Calibri"/>
        </w:rPr>
        <w:t xml:space="preserve">Grundet den usikre situation, der er omkring fremtiden for Naturhistorisk Forening, så er det på nuværende tidspunkt uklart, hvordan vi i 2024 tilrettelægger denne type aktiviteter, men vi ser vores ture som en vigtig del af naturformidlingen – et område vi i DN </w:t>
      </w:r>
      <w:r w:rsidR="0B78455E" w:rsidRPr="0AD3F797">
        <w:rPr>
          <w:rFonts w:ascii="Calibri" w:eastAsia="Calibri" w:hAnsi="Calibri" w:cs="Calibri"/>
        </w:rPr>
        <w:t xml:space="preserve">Bornholm </w:t>
      </w:r>
      <w:r w:rsidRPr="27386DEF">
        <w:rPr>
          <w:rFonts w:ascii="Calibri" w:eastAsia="Calibri" w:hAnsi="Calibri" w:cs="Calibri"/>
        </w:rPr>
        <w:t>er engageret i.</w:t>
      </w:r>
    </w:p>
    <w:p w14:paraId="22487D75" w14:textId="5C687F8D" w:rsidR="0AD3F797" w:rsidRDefault="0AD3F797" w:rsidP="0AD3F797">
      <w:pPr>
        <w:pStyle w:val="paragraph"/>
        <w:spacing w:before="0" w:beforeAutospacing="0" w:after="0" w:afterAutospacing="0"/>
        <w:rPr>
          <w:rStyle w:val="normaltextrun"/>
          <w:rFonts w:ascii="Microsoft Sans Serif" w:hAnsi="Microsoft Sans Serif" w:cs="Microsoft Sans Serif"/>
          <w:b/>
          <w:bCs/>
          <w:color w:val="000000" w:themeColor="text1"/>
        </w:rPr>
      </w:pPr>
    </w:p>
    <w:p w14:paraId="63EB9D51" w14:textId="17176059" w:rsidR="00DB4A96" w:rsidRPr="00DB4A96" w:rsidRDefault="64E853B4" w:rsidP="1A24447A">
      <w:pPr>
        <w:pStyle w:val="paragraph"/>
        <w:spacing w:before="0" w:beforeAutospacing="0" w:after="0" w:afterAutospacing="0"/>
        <w:textAlignment w:val="baseline"/>
        <w:rPr>
          <w:rStyle w:val="eop"/>
          <w:rFonts w:ascii="Microsoft Sans Serif" w:hAnsi="Microsoft Sans Serif" w:cs="Microsoft Sans Serif"/>
          <w:b/>
          <w:bCs/>
          <w:color w:val="000000" w:themeColor="text1"/>
        </w:rPr>
      </w:pPr>
      <w:r w:rsidRPr="1A24447A">
        <w:rPr>
          <w:rStyle w:val="normaltextrun"/>
          <w:rFonts w:ascii="Microsoft Sans Serif" w:hAnsi="Microsoft Sans Serif" w:cs="Microsoft Sans Serif"/>
          <w:b/>
          <w:bCs/>
          <w:color w:val="000000" w:themeColor="text1"/>
        </w:rPr>
        <w:t>Agerlandets fugle</w:t>
      </w:r>
      <w:r w:rsidR="7F4F25FD" w:rsidRPr="1A24447A">
        <w:rPr>
          <w:rStyle w:val="normaltextrun"/>
          <w:rFonts w:ascii="Microsoft Sans Serif" w:hAnsi="Microsoft Sans Serif" w:cs="Microsoft Sans Serif"/>
          <w:b/>
          <w:bCs/>
          <w:color w:val="000000" w:themeColor="text1"/>
        </w:rPr>
        <w:t>p</w:t>
      </w:r>
      <w:r w:rsidRPr="1A24447A">
        <w:rPr>
          <w:rStyle w:val="normaltextrun"/>
          <w:rFonts w:ascii="Microsoft Sans Serif" w:hAnsi="Microsoft Sans Serif" w:cs="Microsoft Sans Serif"/>
          <w:b/>
          <w:bCs/>
          <w:color w:val="000000" w:themeColor="text1"/>
        </w:rPr>
        <w:t xml:space="preserve">rojekt </w:t>
      </w:r>
    </w:p>
    <w:p w14:paraId="6CD2E427" w14:textId="32C0571D" w:rsidR="00DB4A96" w:rsidRPr="00DB4A96" w:rsidRDefault="64E853B4" w:rsidP="1A24447A">
      <w:pPr>
        <w:spacing w:after="0" w:line="257" w:lineRule="auto"/>
        <w:textAlignment w:val="baseline"/>
      </w:pPr>
      <w:r w:rsidRPr="1A24447A">
        <w:rPr>
          <w:rFonts w:ascii="Calibri" w:eastAsia="Calibri" w:hAnsi="Calibri" w:cs="Calibri"/>
        </w:rPr>
        <w:t>DN Bornholm har sammen Danmarks Jægerforbund, Dansk Ornitologisk Forening, Bornholms Landbrug &amp; Fødevarer og 9 landmænd i 3 år arbejdet sammen om at give agerlandets fugle nogle af deres levesteder tilbage.</w:t>
      </w:r>
    </w:p>
    <w:p w14:paraId="63F6D162" w14:textId="4B4C79DB" w:rsidR="71D4AC8F" w:rsidRDefault="71D4AC8F" w:rsidP="71D4AC8F">
      <w:pPr>
        <w:spacing w:after="0" w:line="257" w:lineRule="auto"/>
        <w:rPr>
          <w:rFonts w:ascii="Calibri" w:eastAsia="Calibri" w:hAnsi="Calibri" w:cs="Calibri"/>
        </w:rPr>
      </w:pPr>
    </w:p>
    <w:p w14:paraId="6B2C0DD1" w14:textId="26A6A246" w:rsidR="00DB4A96" w:rsidRPr="00DB4A96" w:rsidRDefault="0DA0C4BD" w:rsidP="1A24447A">
      <w:pPr>
        <w:spacing w:after="0" w:line="257" w:lineRule="auto"/>
        <w:textAlignment w:val="baseline"/>
      </w:pPr>
      <w:r w:rsidRPr="7FF1CBFB">
        <w:rPr>
          <w:rFonts w:ascii="Calibri" w:eastAsia="Calibri" w:hAnsi="Calibri" w:cs="Calibri"/>
        </w:rPr>
        <w:t>Der har været fokus på lærker, viber og agerhøns. Der er etableret lærkepletter, vibelavninger og barjordsstriber. Hvert år er der afholdt markvandringer hos de deltagende landmænd</w:t>
      </w:r>
      <w:r w:rsidR="273B48CD" w:rsidRPr="7FF1CBFB">
        <w:rPr>
          <w:rFonts w:ascii="Calibri" w:eastAsia="Calibri" w:hAnsi="Calibri" w:cs="Calibri"/>
        </w:rPr>
        <w:t>,</w:t>
      </w:r>
      <w:r w:rsidRPr="7FF1CBFB">
        <w:rPr>
          <w:rFonts w:ascii="Calibri" w:eastAsia="Calibri" w:hAnsi="Calibri" w:cs="Calibri"/>
        </w:rPr>
        <w:t xml:space="preserve"> og her i efteråret blev sidste markvandring afholdt på </w:t>
      </w:r>
      <w:proofErr w:type="spellStart"/>
      <w:r w:rsidRPr="7FF1CBFB">
        <w:rPr>
          <w:rFonts w:ascii="Calibri" w:eastAsia="Calibri" w:hAnsi="Calibri" w:cs="Calibri"/>
        </w:rPr>
        <w:t>Skindermyregård</w:t>
      </w:r>
      <w:proofErr w:type="spellEnd"/>
      <w:r w:rsidRPr="7FF1CBFB">
        <w:rPr>
          <w:rFonts w:ascii="Calibri" w:eastAsia="Calibri" w:hAnsi="Calibri" w:cs="Calibri"/>
        </w:rPr>
        <w:t xml:space="preserve"> i Klemensker. </w:t>
      </w:r>
    </w:p>
    <w:p w14:paraId="16B89466" w14:textId="2E4AB87F" w:rsidR="71D4AC8F" w:rsidRDefault="71D4AC8F" w:rsidP="71D4AC8F">
      <w:pPr>
        <w:spacing w:after="0" w:line="257" w:lineRule="auto"/>
        <w:rPr>
          <w:rFonts w:ascii="Calibri" w:eastAsia="Calibri" w:hAnsi="Calibri" w:cs="Calibri"/>
        </w:rPr>
      </w:pPr>
    </w:p>
    <w:p w14:paraId="0F0445E5" w14:textId="5B7D469C" w:rsidR="00DB4A96" w:rsidRPr="00DB4A96" w:rsidRDefault="0DA0C4BD" w:rsidP="1A24447A">
      <w:pPr>
        <w:spacing w:after="0" w:line="257" w:lineRule="auto"/>
        <w:textAlignment w:val="baseline"/>
      </w:pPr>
      <w:r w:rsidRPr="7FF1CBFB">
        <w:rPr>
          <w:rFonts w:ascii="Calibri" w:eastAsia="Calibri" w:hAnsi="Calibri" w:cs="Calibri"/>
        </w:rPr>
        <w:t>Projektet er nu afsluttet og skal evalueres af de deltagende parter, men det kan konstateres, at lærkepletter (små områder i marken, som ikke er tilsået) har haft en øjeblikkelig effekt på lærkerne. Derimod er det langt vanskeligere at få viber og agerhøns tilbage.</w:t>
      </w:r>
    </w:p>
    <w:p w14:paraId="3DE0D20F" w14:textId="78184A71" w:rsidR="00DB4A96" w:rsidRPr="00DB4A96" w:rsidRDefault="00DB4A96" w:rsidP="1A24447A">
      <w:pPr>
        <w:pStyle w:val="paragraph"/>
        <w:spacing w:before="0" w:beforeAutospacing="0" w:after="0" w:afterAutospacing="0" w:line="257" w:lineRule="auto"/>
        <w:textAlignment w:val="baseline"/>
        <w:rPr>
          <w:rFonts w:ascii="Calibri" w:eastAsia="Calibri" w:hAnsi="Calibri" w:cs="Calibri"/>
        </w:rPr>
      </w:pPr>
    </w:p>
    <w:p w14:paraId="17F7C4B5" w14:textId="778C1B10" w:rsidR="735DF9B6" w:rsidRDefault="0081733C" w:rsidP="0AD3F797">
      <w:pPr>
        <w:pStyle w:val="paragraph"/>
        <w:spacing w:before="0" w:beforeAutospacing="0" w:after="0" w:afterAutospacing="0" w:line="257" w:lineRule="auto"/>
        <w:rPr>
          <w:rFonts w:ascii="Microsoft Sans Serif" w:eastAsia="Microsoft Sans Serif" w:hAnsi="Microsoft Sans Serif" w:cs="Microsoft Sans Serif"/>
          <w:b/>
          <w:bCs/>
        </w:rPr>
      </w:pPr>
      <w:r>
        <w:rPr>
          <w:rFonts w:ascii="Microsoft Sans Serif" w:eastAsia="Microsoft Sans Serif" w:hAnsi="Microsoft Sans Serif" w:cs="Microsoft Sans Serif"/>
          <w:b/>
          <w:bCs/>
        </w:rPr>
        <w:t>Livstræer</w:t>
      </w:r>
    </w:p>
    <w:p w14:paraId="0A732709" w14:textId="6E4B89D0" w:rsidR="0081733C" w:rsidRDefault="00352C69" w:rsidP="00B928E0">
      <w:pPr>
        <w:divId w:val="1289320345"/>
        <w:rPr>
          <w:lang w:eastAsia="da-DK"/>
        </w:rPr>
      </w:pPr>
      <w:r>
        <w:t xml:space="preserve">Gamle træer har stor </w:t>
      </w:r>
      <w:proofErr w:type="spellStart"/>
      <w:r>
        <w:t>bevaringsværdi</w:t>
      </w:r>
      <w:proofErr w:type="spellEnd"/>
      <w:r>
        <w:t xml:space="preserve"> både kulturelt og æstetisk udover, at de fungerer som levesteder for mange arter af insekter, fugle og svampe.</w:t>
      </w:r>
    </w:p>
    <w:p w14:paraId="0FA952C5" w14:textId="0D5B49C3" w:rsidR="0AD3F797" w:rsidRDefault="00352C69" w:rsidP="00726E43">
      <w:pPr>
        <w:divId w:val="1289320345"/>
        <w:rPr>
          <w:rFonts w:ascii="Times New Roman" w:hAnsi="Times New Roman"/>
          <w:sz w:val="24"/>
          <w:szCs w:val="24"/>
          <w:lang w:eastAsia="da-DK"/>
        </w:rPr>
      </w:pPr>
      <w:r>
        <w:t xml:space="preserve">Derfor har DN igangsat en kampagne for at bevare dem, og </w:t>
      </w:r>
      <w:r w:rsidR="00D16C07">
        <w:t xml:space="preserve">i den forbindelse </w:t>
      </w:r>
      <w:r>
        <w:t>har vi h</w:t>
      </w:r>
      <w:r w:rsidR="00726E43">
        <w:t>er på Bornholm</w:t>
      </w:r>
      <w:r>
        <w:t xml:space="preserve"> "udnævnt" 4 evighedstræer. Seneste fejring og uddeling af et diplom fandt sted den 9. september 2023 til et gammelt egetræ i </w:t>
      </w:r>
      <w:proofErr w:type="spellStart"/>
      <w:r>
        <w:t>Mik</w:t>
      </w:r>
      <w:r w:rsidR="72BF3E74">
        <w:t>k</w:t>
      </w:r>
      <w:r>
        <w:t>elegade</w:t>
      </w:r>
      <w:proofErr w:type="spellEnd"/>
      <w:r>
        <w:t xml:space="preserve"> 14 i Tejn, der ser ud som</w:t>
      </w:r>
      <w:r w:rsidR="00D16C07">
        <w:t xml:space="preserve"> om</w:t>
      </w:r>
      <w:r>
        <w:t>, at det er vokset ud af klippen. </w:t>
      </w:r>
    </w:p>
    <w:p w14:paraId="403CA054" w14:textId="1A36523B" w:rsidR="0AD3F797" w:rsidRDefault="37CBADC6" w:rsidP="71D4AC8F">
      <w:pPr>
        <w:rPr>
          <w:rFonts w:ascii="Times New Roman" w:hAnsi="Times New Roman"/>
          <w:sz w:val="24"/>
          <w:szCs w:val="24"/>
          <w:lang w:eastAsia="da-DK"/>
        </w:rPr>
      </w:pPr>
      <w:r>
        <w:t>Derudover er der udnævnt 2 træer på Søndre Landevej, Åkirkeby. Det er hhv. en Gård Rødbøg, samt en Brændevins</w:t>
      </w:r>
      <w:r w:rsidR="554D55EC">
        <w:t>-</w:t>
      </w:r>
      <w:r>
        <w:t>eg.</w:t>
      </w:r>
    </w:p>
    <w:p w14:paraId="0989B8D8" w14:textId="7824E7E6" w:rsidR="0AD3F797" w:rsidRDefault="7FE96BEE" w:rsidP="71D4AC8F">
      <w:pPr>
        <w:rPr>
          <w:rFonts w:ascii="Arial" w:eastAsia="Arial" w:hAnsi="Arial" w:cs="Arial"/>
          <w:b/>
          <w:bCs/>
          <w:color w:val="222222"/>
        </w:rPr>
      </w:pPr>
      <w:r w:rsidRPr="71D4AC8F">
        <w:rPr>
          <w:rFonts w:ascii="Microsoft Sans Serif" w:eastAsia="Microsoft Sans Serif" w:hAnsi="Microsoft Sans Serif" w:cs="Microsoft Sans Serif"/>
          <w:b/>
          <w:bCs/>
          <w:sz w:val="24"/>
          <w:szCs w:val="24"/>
        </w:rPr>
        <w:t>Flere blomster og rigere natur i Bornholms grøftekanter</w:t>
      </w:r>
      <w:r w:rsidR="0AD3F797">
        <w:br/>
      </w:r>
      <w:r w:rsidRPr="71D4AC8F">
        <w:t xml:space="preserve">DN Bornholm har sammen med BRK og Bornholms Landbrug deltaget i et forsøg med at skabe mere blomstrende og naturrige grøftekanter på fem vejstrækninger. Det går ud på at genindføre høslæt med skærende maskiner og tørring og indsamling af hø, da det formodes at give de bedste resultater for naturen. </w:t>
      </w:r>
    </w:p>
    <w:p w14:paraId="7A940F6F" w14:textId="031D57B1" w:rsidR="0AD3F797" w:rsidRDefault="7FE96BEE" w:rsidP="71D4AC8F">
      <w:r w:rsidRPr="71D4AC8F">
        <w:t xml:space="preserve">DN har registreret floraen på de fem forsøgsstrækninger i 2022 og 2023, og forsøget skal køre i flere år. Det er </w:t>
      </w:r>
      <w:proofErr w:type="spellStart"/>
      <w:r w:rsidRPr="71D4AC8F">
        <w:t>DNs</w:t>
      </w:r>
      <w:proofErr w:type="spellEnd"/>
      <w:r w:rsidRPr="71D4AC8F">
        <w:t xml:space="preserve"> mål, at alle grøftekanter på Bornholm om nogle år bliver drevet målrettet efter metoder, der giver mange blomster og høj biodiversitet.</w:t>
      </w:r>
      <w:r w:rsidR="0AD3F797">
        <w:br/>
      </w:r>
    </w:p>
    <w:p w14:paraId="2A9CA824" w14:textId="1168DD0D" w:rsidR="10EF3768" w:rsidRDefault="10EF3768" w:rsidP="1A24447A">
      <w:pPr>
        <w:pStyle w:val="paragraph"/>
        <w:spacing w:before="0" w:beforeAutospacing="0" w:after="0" w:afterAutospacing="0" w:line="257" w:lineRule="auto"/>
        <w:rPr>
          <w:rFonts w:ascii="Microsoft Sans Serif" w:eastAsia="Microsoft Sans Serif" w:hAnsi="Microsoft Sans Serif" w:cs="Microsoft Sans Serif"/>
          <w:b/>
        </w:rPr>
      </w:pPr>
      <w:r w:rsidRPr="1A24447A">
        <w:rPr>
          <w:rFonts w:ascii="Microsoft Sans Serif" w:eastAsia="Microsoft Sans Serif" w:hAnsi="Microsoft Sans Serif" w:cs="Microsoft Sans Serif"/>
          <w:b/>
        </w:rPr>
        <w:t>Paradisbakkefredningen</w:t>
      </w:r>
    </w:p>
    <w:p w14:paraId="1DD23AE3" w14:textId="6E273586" w:rsidR="10EF3768" w:rsidRDefault="10EF3768" w:rsidP="30955585">
      <w:pPr>
        <w:spacing w:line="257" w:lineRule="auto"/>
      </w:pPr>
      <w:proofErr w:type="spellStart"/>
      <w:r w:rsidRPr="1A24447A">
        <w:rPr>
          <w:rFonts w:ascii="Calibri" w:eastAsia="Calibri" w:hAnsi="Calibri" w:cs="Calibri"/>
        </w:rPr>
        <w:lastRenderedPageBreak/>
        <w:t>DNs</w:t>
      </w:r>
      <w:proofErr w:type="spellEnd"/>
      <w:r w:rsidRPr="30955585">
        <w:rPr>
          <w:rFonts w:ascii="Calibri" w:eastAsia="Calibri" w:hAnsi="Calibri" w:cs="Calibri"/>
        </w:rPr>
        <w:t xml:space="preserve"> hovedbestyrelse har indstillet at rejse en fredningssag for Paradisbakkerne. Formålet med fredningen er at bevare og forbedre naturværdierne og øge biodiversiteten samt sikre og forbedre de landskabelige og kulturhistoriske værdier i området. Arealet omfatter ca. 650 hektar.</w:t>
      </w:r>
    </w:p>
    <w:p w14:paraId="234E28B2" w14:textId="06BC2174" w:rsidR="10EF3768" w:rsidRDefault="10EF3768" w:rsidP="30955585">
      <w:pPr>
        <w:spacing w:line="257" w:lineRule="auto"/>
      </w:pPr>
      <w:r w:rsidRPr="30955585">
        <w:rPr>
          <w:rFonts w:ascii="Calibri" w:eastAsia="Calibri" w:hAnsi="Calibri" w:cs="Calibri"/>
        </w:rPr>
        <w:t>Paradisbakkerne er et unikt område med en høj bioscore.  Potentialet for at øge naturværdierne og skabe et stort sammenhængende naturområde med høj diversitet er meget stort.</w:t>
      </w:r>
    </w:p>
    <w:p w14:paraId="34310CCF" w14:textId="5258EDBB" w:rsidR="10EF3768" w:rsidRDefault="10EF3768" w:rsidP="30955585">
      <w:pPr>
        <w:spacing w:line="257" w:lineRule="auto"/>
      </w:pPr>
      <w:r w:rsidRPr="30955585">
        <w:rPr>
          <w:rFonts w:ascii="Calibri" w:eastAsia="Calibri" w:hAnsi="Calibri" w:cs="Calibri"/>
        </w:rPr>
        <w:t xml:space="preserve">Der er 4 mindre fredninger i Paradisbakkerne. Det er alle ældre fredninger med behov for en revision og klar formålsbestemmelse. </w:t>
      </w:r>
    </w:p>
    <w:p w14:paraId="4670E7D5" w14:textId="75703C84" w:rsidR="10EF3768" w:rsidRDefault="10EF3768" w:rsidP="30955585">
      <w:pPr>
        <w:spacing w:line="257" w:lineRule="auto"/>
      </w:pPr>
      <w:r w:rsidRPr="30955585">
        <w:rPr>
          <w:rFonts w:ascii="Calibri" w:eastAsia="Calibri" w:hAnsi="Calibri" w:cs="Calibri"/>
        </w:rPr>
        <w:t>Hovedforeningen har afholdt et par informationsmøder for lodsejerne. Lodsejerne er opfordret til at komme med forslag til fredningsforslaget, men de har takket nej. Lodsejerne har organiseret sig i en forening kaldet ”bevar Paradisbakkerne”, hvis formål er at arbejde imod fredningen.</w:t>
      </w:r>
    </w:p>
    <w:p w14:paraId="0D1B1A0D" w14:textId="04CB26D2" w:rsidR="10EF3768" w:rsidRDefault="10EF3768" w:rsidP="30955585">
      <w:pPr>
        <w:spacing w:line="257" w:lineRule="auto"/>
      </w:pPr>
      <w:r w:rsidRPr="30955585">
        <w:rPr>
          <w:rFonts w:ascii="Calibri" w:eastAsia="Calibri" w:hAnsi="Calibri" w:cs="Calibri"/>
        </w:rPr>
        <w:t>DN Bornholms bestyrelse har støttet op om fredningen, men ærgrer os over, at lodsejerne ikke vil spille aktivt ind i fredningsprocessen med lokale forslag til fredningsbestemmelserne.</w:t>
      </w:r>
    </w:p>
    <w:p w14:paraId="0EC702F1" w14:textId="78F4B845" w:rsidR="10EF3768" w:rsidRDefault="10EF3768" w:rsidP="30955585">
      <w:pPr>
        <w:spacing w:line="257" w:lineRule="auto"/>
      </w:pPr>
      <w:r w:rsidRPr="30955585">
        <w:rPr>
          <w:rFonts w:ascii="Calibri" w:eastAsia="Calibri" w:hAnsi="Calibri" w:cs="Calibri"/>
        </w:rPr>
        <w:t>Hovedforeningen forventer at sende fredningsforslaget i høring i begyndelsen af det nye år. Høringsperioden er sat til en måned.</w:t>
      </w:r>
    </w:p>
    <w:p w14:paraId="164A9DEA" w14:textId="7A1CED42" w:rsidR="00DB4A96" w:rsidRPr="00DB4A96" w:rsidRDefault="00DB4A96" w:rsidP="00DB4A96">
      <w:pPr>
        <w:pStyle w:val="paragraph"/>
        <w:spacing w:before="0" w:beforeAutospacing="0" w:after="0" w:afterAutospacing="0"/>
        <w:textAlignment w:val="baseline"/>
        <w:rPr>
          <w:rStyle w:val="eop"/>
          <w:rFonts w:ascii="Microsoft Sans Serif" w:hAnsi="Microsoft Sans Serif" w:cs="Microsoft Sans Serif"/>
          <w:b/>
          <w:color w:val="000000"/>
        </w:rPr>
      </w:pPr>
    </w:p>
    <w:p w14:paraId="52E7DDC1" w14:textId="77777777" w:rsidR="00DB4A96" w:rsidRDefault="00DB4A96" w:rsidP="00DB4A96">
      <w:pPr>
        <w:pStyle w:val="paragraph"/>
        <w:spacing w:before="0" w:beforeAutospacing="0" w:after="0" w:afterAutospacing="0"/>
        <w:textAlignment w:val="baseline"/>
        <w:rPr>
          <w:rStyle w:val="eop"/>
          <w:rFonts w:ascii="Microsoft Sans Serif" w:hAnsi="Microsoft Sans Serif" w:cs="Microsoft Sans Serif"/>
          <w:b/>
          <w:bCs/>
          <w:color w:val="000000"/>
        </w:rPr>
      </w:pPr>
      <w:r w:rsidRPr="27386DEF">
        <w:rPr>
          <w:rStyle w:val="normaltextrun"/>
          <w:rFonts w:ascii="Microsoft Sans Serif" w:hAnsi="Microsoft Sans Serif" w:cs="Microsoft Sans Serif"/>
          <w:b/>
          <w:bCs/>
          <w:color w:val="000000" w:themeColor="text1"/>
        </w:rPr>
        <w:t>Natura 2000 handlingsplaner</w:t>
      </w:r>
      <w:r w:rsidRPr="27386DEF">
        <w:rPr>
          <w:rStyle w:val="eop"/>
          <w:rFonts w:ascii="Microsoft Sans Serif" w:hAnsi="Microsoft Sans Serif" w:cs="Microsoft Sans Serif"/>
          <w:b/>
          <w:bCs/>
          <w:color w:val="000000" w:themeColor="text1"/>
        </w:rPr>
        <w:t> </w:t>
      </w:r>
    </w:p>
    <w:p w14:paraId="443EC58B" w14:textId="070B6089" w:rsidR="477A7C34" w:rsidRDefault="477A7C34" w:rsidP="71D4AC8F">
      <w:pPr>
        <w:spacing w:after="0" w:line="240" w:lineRule="auto"/>
        <w:rPr>
          <w:rStyle w:val="eop"/>
          <w:rFonts w:ascii="Microsoft Sans Serif" w:hAnsi="Microsoft Sans Serif" w:cs="Microsoft Sans Serif"/>
          <w:b/>
          <w:bCs/>
          <w:color w:val="000000" w:themeColor="text1"/>
        </w:rPr>
      </w:pPr>
      <w:r w:rsidRPr="27386DEF">
        <w:rPr>
          <w:rFonts w:ascii="Calibri" w:eastAsia="Calibri" w:hAnsi="Calibri" w:cs="Calibri"/>
        </w:rPr>
        <w:t xml:space="preserve">I 2024 skal der fastlægges nye forvaltningsplaner for Natura 2000 områderne. Her har DN Bornholm taget initiativ til at komme med input til processen i samarbejde med andre organisationer, der er engageret i vores lokale forhold for naturen – herunder DOF. </w:t>
      </w:r>
    </w:p>
    <w:p w14:paraId="3AEABDE9" w14:textId="3F3A77F3" w:rsidR="477A7C34" w:rsidRDefault="60AA3CAF" w:rsidP="71D4AC8F">
      <w:pPr>
        <w:spacing w:before="240" w:line="257" w:lineRule="auto"/>
        <w:rPr>
          <w:rFonts w:ascii="Calibri" w:eastAsia="Calibri" w:hAnsi="Calibri" w:cs="Calibri"/>
        </w:rPr>
      </w:pPr>
      <w:r w:rsidRPr="7FF1CBFB">
        <w:rPr>
          <w:rFonts w:ascii="Calibri" w:eastAsia="Calibri" w:hAnsi="Calibri" w:cs="Calibri"/>
        </w:rPr>
        <w:t xml:space="preserve">Her vil DN bl.a. minde kommunen om, at naturen kommer først i de </w:t>
      </w:r>
      <w:r w:rsidR="2CA6A514" w:rsidRPr="7FF1CBFB">
        <w:rPr>
          <w:rFonts w:ascii="Calibri" w:eastAsia="Calibri" w:hAnsi="Calibri" w:cs="Calibri"/>
        </w:rPr>
        <w:t>udpegede</w:t>
      </w:r>
      <w:r w:rsidRPr="7FF1CBFB">
        <w:rPr>
          <w:rFonts w:ascii="Calibri" w:eastAsia="Calibri" w:hAnsi="Calibri" w:cs="Calibri"/>
        </w:rPr>
        <w:t xml:space="preserve"> områder – og at friluftsliv og turisme er sekundært. Desuden vil vi påpege, at selve arealforvaltningen bør have fokus på at skabe store sammenhængende naturområder med størst mulig biodiversitet. D</w:t>
      </w:r>
      <w:r w:rsidR="528AA0E7" w:rsidRPr="7FF1CBFB">
        <w:rPr>
          <w:rFonts w:ascii="Calibri" w:eastAsia="Calibri" w:hAnsi="Calibri" w:cs="Calibri"/>
        </w:rPr>
        <w:t>et vil sige</w:t>
      </w:r>
      <w:r w:rsidR="3FFCAF48" w:rsidRPr="7FF1CBFB">
        <w:rPr>
          <w:rFonts w:ascii="Calibri" w:eastAsia="Calibri" w:hAnsi="Calibri" w:cs="Calibri"/>
        </w:rPr>
        <w:t>,</w:t>
      </w:r>
      <w:r w:rsidRPr="7FF1CBFB">
        <w:rPr>
          <w:rFonts w:ascii="Calibri" w:eastAsia="Calibri" w:hAnsi="Calibri" w:cs="Calibri"/>
        </w:rPr>
        <w:t xml:space="preserve"> at indsatser som græsning, slåning og lign</w:t>
      </w:r>
      <w:r w:rsidR="6DBD825E" w:rsidRPr="7FF1CBFB">
        <w:rPr>
          <w:rFonts w:ascii="Calibri" w:eastAsia="Calibri" w:hAnsi="Calibri" w:cs="Calibri"/>
        </w:rPr>
        <w:t>ende</w:t>
      </w:r>
      <w:r w:rsidRPr="7FF1CBFB">
        <w:rPr>
          <w:rFonts w:ascii="Calibri" w:eastAsia="Calibri" w:hAnsi="Calibri" w:cs="Calibri"/>
        </w:rPr>
        <w:t xml:space="preserve"> planlægges</w:t>
      </w:r>
      <w:r w:rsidR="6D4A10BC" w:rsidRPr="7FF1CBFB">
        <w:rPr>
          <w:rFonts w:ascii="Calibri" w:eastAsia="Calibri" w:hAnsi="Calibri" w:cs="Calibri"/>
        </w:rPr>
        <w:t>,</w:t>
      </w:r>
      <w:r w:rsidRPr="7FF1CBFB">
        <w:rPr>
          <w:rFonts w:ascii="Calibri" w:eastAsia="Calibri" w:hAnsi="Calibri" w:cs="Calibri"/>
        </w:rPr>
        <w:t xml:space="preserve"> så de</w:t>
      </w:r>
      <w:r w:rsidR="5CBFD52B" w:rsidRPr="7FF1CBFB">
        <w:rPr>
          <w:rFonts w:ascii="Calibri" w:eastAsia="Calibri" w:hAnsi="Calibri" w:cs="Calibri"/>
        </w:rPr>
        <w:t>r</w:t>
      </w:r>
      <w:r w:rsidRPr="7FF1CBFB">
        <w:rPr>
          <w:rFonts w:ascii="Calibri" w:eastAsia="Calibri" w:hAnsi="Calibri" w:cs="Calibri"/>
        </w:rPr>
        <w:t xml:space="preserve"> s</w:t>
      </w:r>
      <w:r w:rsidR="2199EA50" w:rsidRPr="7FF1CBFB">
        <w:rPr>
          <w:rFonts w:ascii="Calibri" w:eastAsia="Calibri" w:hAnsi="Calibri" w:cs="Calibri"/>
        </w:rPr>
        <w:t>kabes</w:t>
      </w:r>
      <w:r w:rsidRPr="7FF1CBFB">
        <w:rPr>
          <w:rFonts w:ascii="Calibri" w:eastAsia="Calibri" w:hAnsi="Calibri" w:cs="Calibri"/>
        </w:rPr>
        <w:t xml:space="preserve"> størst mulig botanisk diversitet og dermed biodiversitet i bredere forstand.</w:t>
      </w:r>
    </w:p>
    <w:p w14:paraId="1C2C39E3" w14:textId="0FA937B3" w:rsidR="00DB4A96" w:rsidRDefault="00DB4A96" w:rsidP="27386DEF">
      <w:pPr>
        <w:pStyle w:val="paragraph"/>
        <w:spacing w:before="0" w:beforeAutospacing="0" w:after="0" w:afterAutospacing="0"/>
        <w:rPr>
          <w:rStyle w:val="normaltextrun"/>
          <w:rFonts w:ascii="Microsoft Sans Serif" w:hAnsi="Microsoft Sans Serif" w:cs="Microsoft Sans Serif"/>
          <w:b/>
          <w:color w:val="000000" w:themeColor="text1"/>
        </w:rPr>
      </w:pPr>
    </w:p>
    <w:p w14:paraId="69DB0A18" w14:textId="20DE778A" w:rsidR="00DB4A96" w:rsidRDefault="00DB4A96" w:rsidP="71D4AC8F">
      <w:pPr>
        <w:pStyle w:val="paragraph"/>
        <w:spacing w:before="0" w:beforeAutospacing="0" w:after="0" w:afterAutospacing="0"/>
        <w:rPr>
          <w:rStyle w:val="eop"/>
          <w:rFonts w:ascii="Microsoft Sans Serif" w:hAnsi="Microsoft Sans Serif" w:cs="Microsoft Sans Serif"/>
          <w:b/>
          <w:bCs/>
          <w:color w:val="000000" w:themeColor="text1"/>
        </w:rPr>
      </w:pPr>
      <w:r w:rsidRPr="27386DEF">
        <w:rPr>
          <w:rStyle w:val="normaltextrun"/>
          <w:rFonts w:ascii="Microsoft Sans Serif" w:hAnsi="Microsoft Sans Serif" w:cs="Microsoft Sans Serif"/>
          <w:b/>
          <w:bCs/>
          <w:color w:val="000000" w:themeColor="text1"/>
        </w:rPr>
        <w:t>Vandområdeplaner</w:t>
      </w:r>
      <w:r w:rsidRPr="27386DEF">
        <w:rPr>
          <w:rStyle w:val="eop"/>
          <w:rFonts w:ascii="Microsoft Sans Serif" w:hAnsi="Microsoft Sans Serif" w:cs="Microsoft Sans Serif"/>
          <w:b/>
          <w:bCs/>
          <w:color w:val="000000" w:themeColor="text1"/>
        </w:rPr>
        <w:t> </w:t>
      </w:r>
    </w:p>
    <w:p w14:paraId="68FAC618" w14:textId="0EC12318" w:rsidR="30955585" w:rsidRDefault="6F29860B" w:rsidP="1A24447A">
      <w:pPr>
        <w:spacing w:after="0" w:line="257" w:lineRule="auto"/>
      </w:pPr>
      <w:r w:rsidRPr="7FF1CBFB">
        <w:rPr>
          <w:rFonts w:ascii="Calibri" w:eastAsia="Calibri" w:hAnsi="Calibri" w:cs="Calibri"/>
        </w:rPr>
        <w:t xml:space="preserve">Bornholm skal fra nu af om frem til 2027 lave væsentlige reduktioner i udledning af kvælstof og fosfor. Det betyder indsatser i forhold til kloakering, regnvandshåndtering, genopretning af åer (åbning og genslyngning) og ikke mindst reduktion af landbrugets udledninger. I forhold til sidstnævnte, så er metoder som mini-vådområder defineret som værktøjer af </w:t>
      </w:r>
      <w:r w:rsidR="2E589B01" w:rsidRPr="7FF1CBFB">
        <w:rPr>
          <w:rFonts w:ascii="Calibri" w:eastAsia="Calibri" w:hAnsi="Calibri" w:cs="Calibri"/>
        </w:rPr>
        <w:t>M</w:t>
      </w:r>
      <w:r w:rsidRPr="7FF1CBFB">
        <w:rPr>
          <w:rFonts w:ascii="Calibri" w:eastAsia="Calibri" w:hAnsi="Calibri" w:cs="Calibri"/>
        </w:rPr>
        <w:t xml:space="preserve">iljøministeriet. </w:t>
      </w:r>
      <w:r w:rsidR="26CCEECD">
        <w:br/>
      </w:r>
      <w:r w:rsidR="26CCEECD">
        <w:br/>
      </w:r>
      <w:r w:rsidRPr="7FF1CBFB">
        <w:rPr>
          <w:rFonts w:ascii="Calibri" w:eastAsia="Calibri" w:hAnsi="Calibri" w:cs="Calibri"/>
        </w:rPr>
        <w:t xml:space="preserve">DN vil tage aktiv del i arbejdet med at inspirere de forskellige aktører på området til at tænke natur ind i nye anlægsarbejder og indsatser. I første omgang har vi aftalt møde med Bornholms Landbrug og Fødevarer om muligheder for at tænke natur ind i mini-vådområderne samt genskabelse af tidligere tiders våde enge. </w:t>
      </w:r>
    </w:p>
    <w:p w14:paraId="55A68B9D" w14:textId="67F6A401" w:rsidR="00DB4A96" w:rsidRDefault="0595E11C" w:rsidP="1A24447A">
      <w:pPr>
        <w:pStyle w:val="paragraph"/>
        <w:spacing w:before="0" w:beforeAutospacing="0" w:after="0" w:afterAutospacing="0"/>
        <w:rPr>
          <w:rStyle w:val="normaltextrun"/>
          <w:rFonts w:ascii="Microsoft Sans Serif" w:hAnsi="Microsoft Sans Serif" w:cs="Microsoft Sans Serif"/>
          <w:b/>
          <w:bCs/>
          <w:color w:val="000000" w:themeColor="text1"/>
        </w:rPr>
      </w:pPr>
      <w:r w:rsidRPr="1A24447A">
        <w:rPr>
          <w:rStyle w:val="normaltextrun"/>
          <w:rFonts w:ascii="Microsoft Sans Serif" w:hAnsi="Microsoft Sans Serif" w:cs="Microsoft Sans Serif"/>
          <w:b/>
          <w:bCs/>
          <w:color w:val="000000" w:themeColor="text1"/>
        </w:rPr>
        <w:t xml:space="preserve"> </w:t>
      </w:r>
    </w:p>
    <w:p w14:paraId="63CAB5BA" w14:textId="0CBF359E" w:rsidR="00DB4A96" w:rsidRDefault="38D2B2E4" w:rsidP="71D4AC8F">
      <w:pPr>
        <w:spacing w:after="0"/>
        <w:rPr>
          <w:rFonts w:ascii="Microsoft Sans Serif" w:eastAsia="Microsoft Sans Serif" w:hAnsi="Microsoft Sans Serif" w:cs="Microsoft Sans Serif"/>
          <w:b/>
          <w:bCs/>
          <w:color w:val="000000" w:themeColor="text1"/>
          <w:sz w:val="24"/>
          <w:szCs w:val="24"/>
        </w:rPr>
      </w:pPr>
      <w:r w:rsidRPr="1A24447A">
        <w:rPr>
          <w:rFonts w:ascii="Microsoft Sans Serif" w:eastAsia="Microsoft Sans Serif" w:hAnsi="Microsoft Sans Serif" w:cs="Microsoft Sans Serif"/>
          <w:b/>
          <w:bCs/>
          <w:color w:val="000000" w:themeColor="text1"/>
          <w:sz w:val="24"/>
          <w:szCs w:val="24"/>
        </w:rPr>
        <w:t xml:space="preserve">Bornholm som </w:t>
      </w:r>
      <w:proofErr w:type="spellStart"/>
      <w:r w:rsidRPr="1A24447A">
        <w:rPr>
          <w:rFonts w:ascii="Microsoft Sans Serif" w:eastAsia="Microsoft Sans Serif" w:hAnsi="Microsoft Sans Serif" w:cs="Microsoft Sans Serif"/>
          <w:b/>
          <w:bCs/>
          <w:color w:val="000000" w:themeColor="text1"/>
          <w:sz w:val="24"/>
          <w:szCs w:val="24"/>
        </w:rPr>
        <w:t>energiø</w:t>
      </w:r>
      <w:proofErr w:type="spellEnd"/>
    </w:p>
    <w:p w14:paraId="739896B7" w14:textId="0F6754A3" w:rsidR="00DB4A96" w:rsidRDefault="38D2B2E4" w:rsidP="1A24447A">
      <w:pPr>
        <w:spacing w:line="257" w:lineRule="auto"/>
        <w:rPr>
          <w:rFonts w:ascii="Calibri" w:eastAsia="Calibri" w:hAnsi="Calibri" w:cs="Calibri"/>
          <w:color w:val="000000" w:themeColor="text1"/>
        </w:rPr>
      </w:pPr>
      <w:r w:rsidRPr="1A24447A">
        <w:rPr>
          <w:rFonts w:ascii="Calibri" w:eastAsia="Calibri" w:hAnsi="Calibri" w:cs="Calibri"/>
          <w:color w:val="000000" w:themeColor="text1"/>
        </w:rPr>
        <w:t xml:space="preserve">Klimakrisen kræver en massiv udbygning af sol- og vindenergi. Derfor bakker DN landspolitisk op om regeringens og Folketingets store beslutning om dette fra 2022, og som bl.a. omfatter femdobling af havvindmøllestrøm. En del af denne strøm skal komme fra Bornholm som </w:t>
      </w:r>
      <w:proofErr w:type="spellStart"/>
      <w:r w:rsidRPr="1A24447A">
        <w:rPr>
          <w:rFonts w:ascii="Calibri" w:eastAsia="Calibri" w:hAnsi="Calibri" w:cs="Calibri"/>
          <w:color w:val="000000" w:themeColor="text1"/>
        </w:rPr>
        <w:t>energiø</w:t>
      </w:r>
      <w:proofErr w:type="spellEnd"/>
      <w:r w:rsidRPr="1A24447A">
        <w:rPr>
          <w:rFonts w:ascii="Calibri" w:eastAsia="Calibri" w:hAnsi="Calibri" w:cs="Calibri"/>
          <w:color w:val="000000" w:themeColor="text1"/>
        </w:rPr>
        <w:t xml:space="preserve"> med to felter af havvindmøller indtil 15 km fra kysten sydvest for Bornholm forbundet af kabler med en højspændingsstation på Bornholm.</w:t>
      </w:r>
    </w:p>
    <w:p w14:paraId="5A2D5102" w14:textId="0D25D5A7" w:rsidR="00DB4A96" w:rsidRDefault="38D2B2E4" w:rsidP="1A24447A">
      <w:pPr>
        <w:spacing w:line="257" w:lineRule="auto"/>
        <w:rPr>
          <w:rFonts w:ascii="Calibri" w:eastAsia="Calibri" w:hAnsi="Calibri" w:cs="Calibri"/>
          <w:color w:val="000000" w:themeColor="text1"/>
        </w:rPr>
      </w:pPr>
      <w:r w:rsidRPr="1A24447A">
        <w:rPr>
          <w:rFonts w:ascii="Calibri" w:eastAsia="Calibri" w:hAnsi="Calibri" w:cs="Calibri"/>
          <w:color w:val="000000" w:themeColor="text1"/>
        </w:rPr>
        <w:lastRenderedPageBreak/>
        <w:t xml:space="preserve">I DN Bornholm anerkender vi vores øs unikke placering i Østersøen som en god grund til, at vi bliver </w:t>
      </w:r>
      <w:proofErr w:type="spellStart"/>
      <w:r w:rsidRPr="1A24447A">
        <w:rPr>
          <w:rFonts w:ascii="Calibri" w:eastAsia="Calibri" w:hAnsi="Calibri" w:cs="Calibri"/>
          <w:color w:val="000000" w:themeColor="text1"/>
        </w:rPr>
        <w:t>energiø</w:t>
      </w:r>
      <w:proofErr w:type="spellEnd"/>
      <w:r w:rsidRPr="1A24447A">
        <w:rPr>
          <w:rFonts w:ascii="Calibri" w:eastAsia="Calibri" w:hAnsi="Calibri" w:cs="Calibri"/>
          <w:color w:val="000000" w:themeColor="text1"/>
        </w:rPr>
        <w:t xml:space="preserve">. På grund af den landspolitiske betydning, vil </w:t>
      </w:r>
      <w:r w:rsidR="56CA0AAE" w:rsidRPr="1A24447A">
        <w:rPr>
          <w:rFonts w:ascii="Calibri" w:eastAsia="Calibri" w:hAnsi="Calibri" w:cs="Calibri"/>
          <w:color w:val="000000" w:themeColor="text1"/>
        </w:rPr>
        <w:t xml:space="preserve">det </w:t>
      </w:r>
      <w:r w:rsidRPr="1A24447A">
        <w:rPr>
          <w:rFonts w:ascii="Calibri" w:eastAsia="Calibri" w:hAnsi="Calibri" w:cs="Calibri"/>
          <w:color w:val="000000" w:themeColor="text1"/>
        </w:rPr>
        <w:t xml:space="preserve">nok mest være det landsdækkende DN, som kommer til at tegne DN i forhold til </w:t>
      </w:r>
      <w:proofErr w:type="spellStart"/>
      <w:r w:rsidRPr="1A24447A">
        <w:rPr>
          <w:rFonts w:ascii="Calibri" w:eastAsia="Calibri" w:hAnsi="Calibri" w:cs="Calibri"/>
          <w:color w:val="000000" w:themeColor="text1"/>
        </w:rPr>
        <w:t>energiøen</w:t>
      </w:r>
      <w:proofErr w:type="spellEnd"/>
      <w:r w:rsidRPr="1A24447A">
        <w:rPr>
          <w:rFonts w:ascii="Calibri" w:eastAsia="Calibri" w:hAnsi="Calibri" w:cs="Calibri"/>
          <w:color w:val="000000" w:themeColor="text1"/>
        </w:rPr>
        <w:t>, men vi vil spille ind og samarbejde med DN i København, så meget vi kan.</w:t>
      </w:r>
      <w:r w:rsidR="63F7CF31" w:rsidRPr="71D4AC8F">
        <w:rPr>
          <w:rFonts w:ascii="Calibri" w:eastAsia="Calibri" w:hAnsi="Calibri" w:cs="Calibri"/>
          <w:color w:val="000000" w:themeColor="text1"/>
        </w:rPr>
        <w:t xml:space="preserve"> Der vil dog fremadrettet</w:t>
      </w:r>
      <w:r w:rsidRPr="1A24447A">
        <w:rPr>
          <w:rFonts w:ascii="Calibri" w:eastAsia="Calibri" w:hAnsi="Calibri" w:cs="Calibri"/>
          <w:color w:val="000000" w:themeColor="text1"/>
        </w:rPr>
        <w:t xml:space="preserve"> fortsat være meget at forholde sig til for os. Det er bestemt ikke ligegyldigt, hvor og hvordan møllerne og landanlægget bliver etableret, og vi ser det som en hovedopgave i de kommende år at arbejde for, at </w:t>
      </w:r>
      <w:proofErr w:type="spellStart"/>
      <w:r w:rsidRPr="1A24447A">
        <w:rPr>
          <w:rFonts w:ascii="Calibri" w:eastAsia="Calibri" w:hAnsi="Calibri" w:cs="Calibri"/>
          <w:color w:val="000000" w:themeColor="text1"/>
        </w:rPr>
        <w:t>energiøen</w:t>
      </w:r>
      <w:proofErr w:type="spellEnd"/>
      <w:r w:rsidRPr="1A24447A">
        <w:rPr>
          <w:rFonts w:ascii="Calibri" w:eastAsia="Calibri" w:hAnsi="Calibri" w:cs="Calibri"/>
          <w:color w:val="000000" w:themeColor="text1"/>
        </w:rPr>
        <w:t xml:space="preserve"> bliver gennemført med </w:t>
      </w:r>
      <w:r w:rsidR="75C2965E" w:rsidRPr="1A24447A">
        <w:rPr>
          <w:rFonts w:ascii="Calibri" w:eastAsia="Calibri" w:hAnsi="Calibri" w:cs="Calibri"/>
          <w:color w:val="000000" w:themeColor="text1"/>
        </w:rPr>
        <w:t>videst muligt hensyn</w:t>
      </w:r>
      <w:r w:rsidRPr="1A24447A">
        <w:rPr>
          <w:rFonts w:ascii="Calibri" w:eastAsia="Calibri" w:hAnsi="Calibri" w:cs="Calibri"/>
          <w:color w:val="000000" w:themeColor="text1"/>
        </w:rPr>
        <w:t xml:space="preserve"> til natur og biodiversitet. Vi har allerede spillet ind i forhold til landanlægget på Sydbornholm, og nu er processen med en </w:t>
      </w:r>
      <w:r w:rsidR="3C8313AB" w:rsidRPr="1A24447A">
        <w:rPr>
          <w:rFonts w:ascii="Calibri" w:eastAsia="Calibri" w:hAnsi="Calibri" w:cs="Calibri"/>
          <w:color w:val="000000" w:themeColor="text1"/>
        </w:rPr>
        <w:t>miljøkonsekvensvurdering</w:t>
      </w:r>
      <w:r w:rsidRPr="1A24447A">
        <w:rPr>
          <w:rFonts w:ascii="Calibri" w:eastAsia="Calibri" w:hAnsi="Calibri" w:cs="Calibri"/>
          <w:color w:val="000000" w:themeColor="text1"/>
        </w:rPr>
        <w:t xml:space="preserve"> af havvindmøllerne sat i gang. Her gælder det om at sikre en stringent efterlevelse af forsigtighedsprincippet for havnaturen og gerne en styrkelse af den f.eks. gennem møllefundamenter, der kan agere </w:t>
      </w:r>
      <w:r w:rsidR="2B5D105D" w:rsidRPr="1A24447A">
        <w:rPr>
          <w:rFonts w:ascii="Calibri" w:eastAsia="Calibri" w:hAnsi="Calibri" w:cs="Calibri"/>
          <w:color w:val="000000" w:themeColor="text1"/>
        </w:rPr>
        <w:t>stenrev</w:t>
      </w:r>
      <w:r w:rsidRPr="1A24447A">
        <w:rPr>
          <w:rFonts w:ascii="Calibri" w:eastAsia="Calibri" w:hAnsi="Calibri" w:cs="Calibri"/>
          <w:color w:val="000000" w:themeColor="text1"/>
        </w:rPr>
        <w:t>.</w:t>
      </w:r>
    </w:p>
    <w:p w14:paraId="64D335BA" w14:textId="457CD1C5" w:rsidR="00DB4A96" w:rsidRDefault="38D2B2E4" w:rsidP="1A24447A">
      <w:pPr>
        <w:rPr>
          <w:rFonts w:ascii="Calibri" w:eastAsia="Calibri" w:hAnsi="Calibri" w:cs="Calibri"/>
          <w:color w:val="000000" w:themeColor="text1"/>
          <w:sz w:val="24"/>
          <w:szCs w:val="24"/>
        </w:rPr>
      </w:pPr>
      <w:r w:rsidRPr="1A24447A">
        <w:rPr>
          <w:rFonts w:ascii="Calibri" w:eastAsia="Calibri" w:hAnsi="Calibri" w:cs="Calibri"/>
          <w:color w:val="000000" w:themeColor="text1"/>
          <w:sz w:val="24"/>
          <w:szCs w:val="24"/>
        </w:rPr>
        <w:t>Det ligger ikke helt klart om</w:t>
      </w:r>
      <w:r w:rsidR="6F2372C0" w:rsidRPr="1A24447A">
        <w:rPr>
          <w:rFonts w:ascii="Calibri" w:eastAsia="Calibri" w:hAnsi="Calibri" w:cs="Calibri"/>
          <w:color w:val="000000" w:themeColor="text1"/>
          <w:sz w:val="24"/>
          <w:szCs w:val="24"/>
        </w:rPr>
        <w:t>,</w:t>
      </w:r>
      <w:r w:rsidRPr="1A24447A">
        <w:rPr>
          <w:rFonts w:ascii="Calibri" w:eastAsia="Calibri" w:hAnsi="Calibri" w:cs="Calibri"/>
          <w:color w:val="000000" w:themeColor="text1"/>
          <w:sz w:val="24"/>
          <w:szCs w:val="24"/>
        </w:rPr>
        <w:t xml:space="preserve"> og i hvor høj grad</w:t>
      </w:r>
      <w:r w:rsidR="646560D3" w:rsidRPr="1A24447A">
        <w:rPr>
          <w:rFonts w:ascii="Calibri" w:eastAsia="Calibri" w:hAnsi="Calibri" w:cs="Calibri"/>
          <w:color w:val="000000" w:themeColor="text1"/>
          <w:sz w:val="24"/>
          <w:szCs w:val="24"/>
        </w:rPr>
        <w:t>,</w:t>
      </w:r>
      <w:r w:rsidRPr="1A24447A">
        <w:rPr>
          <w:rFonts w:ascii="Calibri" w:eastAsia="Calibri" w:hAnsi="Calibri" w:cs="Calibri"/>
          <w:color w:val="000000" w:themeColor="text1"/>
          <w:sz w:val="24"/>
          <w:szCs w:val="24"/>
        </w:rPr>
        <w:t xml:space="preserve"> </w:t>
      </w:r>
      <w:proofErr w:type="spellStart"/>
      <w:r w:rsidR="64280191" w:rsidRPr="1A24447A">
        <w:rPr>
          <w:rFonts w:ascii="Calibri" w:eastAsia="Calibri" w:hAnsi="Calibri" w:cs="Calibri"/>
          <w:color w:val="000000" w:themeColor="text1"/>
          <w:sz w:val="24"/>
          <w:szCs w:val="24"/>
        </w:rPr>
        <w:t>E</w:t>
      </w:r>
      <w:r w:rsidRPr="1A24447A">
        <w:rPr>
          <w:rFonts w:ascii="Calibri" w:eastAsia="Calibri" w:hAnsi="Calibri" w:cs="Calibri"/>
          <w:color w:val="000000" w:themeColor="text1"/>
          <w:sz w:val="24"/>
          <w:szCs w:val="24"/>
        </w:rPr>
        <w:t>nergiø</w:t>
      </w:r>
      <w:proofErr w:type="spellEnd"/>
      <w:r w:rsidRPr="1A24447A">
        <w:rPr>
          <w:rFonts w:ascii="Calibri" w:eastAsia="Calibri" w:hAnsi="Calibri" w:cs="Calibri"/>
          <w:color w:val="000000" w:themeColor="text1"/>
          <w:sz w:val="24"/>
          <w:szCs w:val="24"/>
        </w:rPr>
        <w:t xml:space="preserve"> Bornholm vil få glæde af den </w:t>
      </w:r>
      <w:hyperlink r:id="rId10">
        <w:r w:rsidR="60127D6F" w:rsidRPr="1A24447A">
          <w:rPr>
            <w:rStyle w:val="Hyperlink"/>
            <w:rFonts w:ascii="Calibri" w:eastAsia="Calibri" w:hAnsi="Calibri" w:cs="Calibri"/>
            <w:sz w:val="24"/>
            <w:szCs w:val="24"/>
          </w:rPr>
          <w:t>h</w:t>
        </w:r>
        <w:r w:rsidRPr="1A24447A">
          <w:rPr>
            <w:rStyle w:val="Hyperlink"/>
            <w:rFonts w:ascii="Calibri" w:eastAsia="Calibri" w:hAnsi="Calibri" w:cs="Calibri"/>
            <w:sz w:val="24"/>
            <w:szCs w:val="24"/>
          </w:rPr>
          <w:t xml:space="preserve">avnaturfond på 1/2 </w:t>
        </w:r>
        <w:r w:rsidR="309224BD" w:rsidRPr="1A24447A">
          <w:rPr>
            <w:rStyle w:val="Hyperlink"/>
            <w:rFonts w:ascii="Calibri" w:eastAsia="Calibri" w:hAnsi="Calibri" w:cs="Calibri"/>
            <w:sz w:val="24"/>
            <w:szCs w:val="24"/>
          </w:rPr>
          <w:t>mia.</w:t>
        </w:r>
        <w:r w:rsidRPr="1A24447A">
          <w:rPr>
            <w:rStyle w:val="Hyperlink"/>
            <w:rFonts w:ascii="Calibri" w:eastAsia="Calibri" w:hAnsi="Calibri" w:cs="Calibri"/>
            <w:sz w:val="24"/>
            <w:szCs w:val="24"/>
          </w:rPr>
          <w:t xml:space="preserve"> til integration af hensyn til havnatur</w:t>
        </w:r>
      </w:hyperlink>
      <w:r w:rsidRPr="1A24447A">
        <w:rPr>
          <w:rFonts w:ascii="Calibri" w:eastAsia="Calibri" w:hAnsi="Calibri" w:cs="Calibri"/>
          <w:color w:val="000000" w:themeColor="text1"/>
          <w:sz w:val="24"/>
          <w:szCs w:val="24"/>
        </w:rPr>
        <w:t>, der blev vedtaget tidligere på året, men sammen med det centrale DN vil vi arbejde for, at dette sker.</w:t>
      </w:r>
    </w:p>
    <w:p w14:paraId="23EC8ACE" w14:textId="0CA7CE33" w:rsidR="00DB4A96" w:rsidRDefault="1D15EE08" w:rsidP="1A24447A">
      <w:pPr>
        <w:spacing w:line="257" w:lineRule="auto"/>
        <w:rPr>
          <w:rFonts w:ascii="Calibri" w:eastAsia="Calibri" w:hAnsi="Calibri" w:cs="Calibri"/>
          <w:color w:val="000000" w:themeColor="text1"/>
        </w:rPr>
      </w:pPr>
      <w:r w:rsidRPr="7FF1CBFB">
        <w:rPr>
          <w:rFonts w:ascii="Calibri" w:eastAsia="Calibri" w:hAnsi="Calibri" w:cs="Calibri"/>
          <w:color w:val="000000" w:themeColor="text1"/>
        </w:rPr>
        <w:t xml:space="preserve">Vindmøllerne vil kunne have en totalhøjde på over 350 meter, hvilket betyder, at de vil være synlige fra land. I DN har vi fuld forståelse for de borgere på Bornholm, som vil få gener af </w:t>
      </w:r>
      <w:proofErr w:type="spellStart"/>
      <w:r w:rsidRPr="7FF1CBFB">
        <w:rPr>
          <w:rFonts w:ascii="Calibri" w:eastAsia="Calibri" w:hAnsi="Calibri" w:cs="Calibri"/>
          <w:color w:val="000000" w:themeColor="text1"/>
        </w:rPr>
        <w:t>Energiø</w:t>
      </w:r>
      <w:proofErr w:type="spellEnd"/>
      <w:r w:rsidRPr="7FF1CBFB">
        <w:rPr>
          <w:rFonts w:ascii="Calibri" w:eastAsia="Calibri" w:hAnsi="Calibri" w:cs="Calibri"/>
          <w:color w:val="000000" w:themeColor="text1"/>
        </w:rPr>
        <w:t xml:space="preserve"> Bornholm i form af enten et omfattende byggeri </w:t>
      </w:r>
      <w:r w:rsidR="49F43228" w:rsidRPr="7FF1CBFB">
        <w:rPr>
          <w:rFonts w:ascii="Calibri" w:eastAsia="Calibri" w:hAnsi="Calibri" w:cs="Calibri"/>
          <w:color w:val="000000" w:themeColor="text1"/>
        </w:rPr>
        <w:t xml:space="preserve">af landanlægget </w:t>
      </w:r>
      <w:r w:rsidRPr="7FF1CBFB">
        <w:rPr>
          <w:rFonts w:ascii="Calibri" w:eastAsia="Calibri" w:hAnsi="Calibri" w:cs="Calibri"/>
          <w:color w:val="000000" w:themeColor="text1"/>
        </w:rPr>
        <w:t>tæt på dem</w:t>
      </w:r>
      <w:r w:rsidR="2C1B4249" w:rsidRPr="7FF1CBFB">
        <w:rPr>
          <w:rFonts w:ascii="Calibri" w:eastAsia="Calibri" w:hAnsi="Calibri" w:cs="Calibri"/>
          <w:color w:val="000000" w:themeColor="text1"/>
        </w:rPr>
        <w:t>,</w:t>
      </w:r>
      <w:r w:rsidRPr="7FF1CBFB">
        <w:rPr>
          <w:rFonts w:ascii="Calibri" w:eastAsia="Calibri" w:hAnsi="Calibri" w:cs="Calibri"/>
          <w:color w:val="000000" w:themeColor="text1"/>
        </w:rPr>
        <w:t xml:space="preserve"> eller visuelle gener fra kysten på grund af møllerne. I </w:t>
      </w:r>
      <w:r w:rsidR="76D831CD" w:rsidRPr="7FF1CBFB">
        <w:rPr>
          <w:rFonts w:ascii="Calibri" w:eastAsia="Calibri" w:hAnsi="Calibri" w:cs="Calibri"/>
          <w:color w:val="000000" w:themeColor="text1"/>
        </w:rPr>
        <w:t>overensstemmelse</w:t>
      </w:r>
      <w:r w:rsidRPr="7FF1CBFB">
        <w:rPr>
          <w:rFonts w:ascii="Calibri" w:eastAsia="Calibri" w:hAnsi="Calibri" w:cs="Calibri"/>
          <w:color w:val="000000" w:themeColor="text1"/>
        </w:rPr>
        <w:t xml:space="preserve"> med </w:t>
      </w:r>
      <w:proofErr w:type="spellStart"/>
      <w:r w:rsidRPr="7FF1CBFB">
        <w:rPr>
          <w:rFonts w:ascii="Calibri" w:eastAsia="Calibri" w:hAnsi="Calibri" w:cs="Calibri"/>
          <w:color w:val="000000" w:themeColor="text1"/>
        </w:rPr>
        <w:t>DNs</w:t>
      </w:r>
      <w:proofErr w:type="spellEnd"/>
      <w:r w:rsidRPr="7FF1CBFB">
        <w:rPr>
          <w:rFonts w:ascii="Calibri" w:eastAsia="Calibri" w:hAnsi="Calibri" w:cs="Calibri"/>
          <w:color w:val="000000" w:themeColor="text1"/>
        </w:rPr>
        <w:t xml:space="preserve"> centrale politik, vil vi dog prioritere hensyn ti</w:t>
      </w:r>
      <w:r w:rsidR="7773B2C0" w:rsidRPr="7FF1CBFB">
        <w:rPr>
          <w:rFonts w:ascii="Calibri" w:eastAsia="Calibri" w:hAnsi="Calibri" w:cs="Calibri"/>
          <w:color w:val="000000" w:themeColor="text1"/>
        </w:rPr>
        <w:t>l</w:t>
      </w:r>
      <w:r w:rsidRPr="7FF1CBFB">
        <w:rPr>
          <w:rFonts w:ascii="Calibri" w:eastAsia="Calibri" w:hAnsi="Calibri" w:cs="Calibri"/>
          <w:color w:val="000000" w:themeColor="text1"/>
        </w:rPr>
        <w:t xml:space="preserve"> </w:t>
      </w:r>
      <w:r w:rsidR="0C9EA474" w:rsidRPr="7FF1CBFB">
        <w:rPr>
          <w:rFonts w:ascii="Calibri" w:eastAsia="Calibri" w:hAnsi="Calibri" w:cs="Calibri"/>
          <w:color w:val="000000" w:themeColor="text1"/>
        </w:rPr>
        <w:t xml:space="preserve">klima, </w:t>
      </w:r>
      <w:r w:rsidRPr="7FF1CBFB">
        <w:rPr>
          <w:rFonts w:ascii="Calibri" w:eastAsia="Calibri" w:hAnsi="Calibri" w:cs="Calibri"/>
          <w:color w:val="000000" w:themeColor="text1"/>
        </w:rPr>
        <w:t>natur og biodiversitet over de landskabelige hensyn.</w:t>
      </w:r>
    </w:p>
    <w:p w14:paraId="1A9449D6" w14:textId="1C4E51F4" w:rsidR="307AEB4B" w:rsidRDefault="307AEB4B" w:rsidP="71D4AC8F">
      <w:pPr>
        <w:spacing w:after="0"/>
        <w:rPr>
          <w:rFonts w:ascii="Microsoft Sans Serif" w:eastAsia="Microsoft Sans Serif" w:hAnsi="Microsoft Sans Serif" w:cs="Microsoft Sans Serif"/>
          <w:b/>
          <w:bCs/>
          <w:color w:val="222222"/>
          <w:sz w:val="24"/>
          <w:szCs w:val="24"/>
        </w:rPr>
      </w:pPr>
      <w:proofErr w:type="spellStart"/>
      <w:r w:rsidRPr="71D4AC8F">
        <w:rPr>
          <w:rFonts w:ascii="Microsoft Sans Serif" w:eastAsia="Microsoft Sans Serif" w:hAnsi="Microsoft Sans Serif" w:cs="Microsoft Sans Serif"/>
          <w:b/>
          <w:bCs/>
          <w:color w:val="222222"/>
          <w:sz w:val="24"/>
          <w:szCs w:val="24"/>
        </w:rPr>
        <w:t>Energiøens</w:t>
      </w:r>
      <w:proofErr w:type="spellEnd"/>
      <w:r w:rsidRPr="71D4AC8F">
        <w:rPr>
          <w:rFonts w:ascii="Microsoft Sans Serif" w:eastAsia="Microsoft Sans Serif" w:hAnsi="Microsoft Sans Serif" w:cs="Microsoft Sans Serif"/>
          <w:b/>
          <w:bCs/>
          <w:color w:val="222222"/>
          <w:sz w:val="24"/>
          <w:szCs w:val="24"/>
        </w:rPr>
        <w:t xml:space="preserve"> landanlæg</w:t>
      </w:r>
    </w:p>
    <w:p w14:paraId="5A3A3244" w14:textId="3D38649A" w:rsidR="307AEB4B" w:rsidRDefault="307AEB4B" w:rsidP="71D4AC8F">
      <w:r w:rsidRPr="71D4AC8F">
        <w:t xml:space="preserve">DN Bornholm har deltaget aktiv i debatter og optrådt jævnligt i medierne omkring udformningen af </w:t>
      </w:r>
      <w:proofErr w:type="spellStart"/>
      <w:r w:rsidRPr="71D4AC8F">
        <w:t>energiøens</w:t>
      </w:r>
      <w:proofErr w:type="spellEnd"/>
      <w:r w:rsidRPr="71D4AC8F">
        <w:t xml:space="preserve"> enorme landanlæg. Vi har udtrykt bekymring for både natur og landskab, men har stillet os positive, hvis anlægget bliver udformet således, at det bliver en gevinst for landskabet og biodiversiteten. Vi har lagt vægt på, at der bliver anlagt volde, etableret beplantning og skabt vådområder og varieret og tilgængelig natur i og omkring anlægget. </w:t>
      </w:r>
    </w:p>
    <w:p w14:paraId="29FF553D" w14:textId="2BFFA71D" w:rsidR="307AEB4B" w:rsidRDefault="307AEB4B" w:rsidP="71D4AC8F">
      <w:r w:rsidRPr="71D4AC8F">
        <w:t>Vi stiller kort sagt store krav til udformningen og arbejder for, at det lander på en model, der både bliver god for naturen og landskabet på Bornholm og kan være til inspiration andre steder i verden.</w:t>
      </w:r>
    </w:p>
    <w:p w14:paraId="6CEB2AAD" w14:textId="4A614C25" w:rsidR="00DB4A96" w:rsidRDefault="00DB4A96" w:rsidP="1A24447A">
      <w:pPr>
        <w:pStyle w:val="paragraph"/>
        <w:spacing w:before="0" w:beforeAutospacing="0" w:after="0" w:afterAutospacing="0"/>
        <w:rPr>
          <w:rStyle w:val="normaltextrun"/>
          <w:rFonts w:ascii="Microsoft Sans Serif" w:hAnsi="Microsoft Sans Serif" w:cs="Microsoft Sans Serif"/>
          <w:b/>
          <w:bCs/>
          <w:color w:val="000000" w:themeColor="text1"/>
        </w:rPr>
      </w:pPr>
    </w:p>
    <w:p w14:paraId="6F643FCD" w14:textId="380FE698" w:rsidR="00DB4A96" w:rsidRDefault="298F786E" w:rsidP="1A24447A">
      <w:pPr>
        <w:spacing w:after="0"/>
        <w:rPr>
          <w:rFonts w:eastAsiaTheme="minorEastAsia"/>
          <w:color w:val="000000" w:themeColor="text1"/>
        </w:rPr>
      </w:pPr>
      <w:r w:rsidRPr="1A24447A">
        <w:rPr>
          <w:rFonts w:eastAsiaTheme="minorEastAsia"/>
          <w:color w:val="000000" w:themeColor="text1"/>
        </w:rPr>
        <w:t xml:space="preserve">Med venlig hilsen </w:t>
      </w:r>
    </w:p>
    <w:p w14:paraId="720868F3" w14:textId="30E7A7C9" w:rsidR="00DB4A96" w:rsidRDefault="00DB4A96" w:rsidP="1A24447A">
      <w:pPr>
        <w:spacing w:after="0"/>
        <w:rPr>
          <w:rFonts w:eastAsiaTheme="minorEastAsia"/>
          <w:color w:val="000000" w:themeColor="text1"/>
        </w:rPr>
      </w:pPr>
    </w:p>
    <w:p w14:paraId="20372825" w14:textId="0775C68D" w:rsidR="00DB4A96" w:rsidRDefault="298F786E" w:rsidP="0AD3F797">
      <w:pPr>
        <w:spacing w:after="0"/>
        <w:rPr>
          <w:rFonts w:eastAsiaTheme="minorEastAsia"/>
          <w:b/>
          <w:i/>
          <w:color w:val="000000" w:themeColor="text1"/>
        </w:rPr>
      </w:pPr>
      <w:r w:rsidRPr="0AD3F797">
        <w:rPr>
          <w:rFonts w:eastAsiaTheme="minorEastAsia"/>
          <w:b/>
          <w:bCs/>
          <w:i/>
          <w:iCs/>
          <w:color w:val="000000" w:themeColor="text1"/>
        </w:rPr>
        <w:t>Bestyrelsen for DN Bornholm 2023</w:t>
      </w:r>
    </w:p>
    <w:sectPr w:rsidR="00DB4A96">
      <w:headerReference w:type="default"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968F" w14:textId="77777777" w:rsidR="00D7145C" w:rsidRDefault="00D7145C" w:rsidP="00844288">
      <w:pPr>
        <w:spacing w:after="0" w:line="240" w:lineRule="auto"/>
      </w:pPr>
      <w:r>
        <w:separator/>
      </w:r>
    </w:p>
  </w:endnote>
  <w:endnote w:type="continuationSeparator" w:id="0">
    <w:p w14:paraId="2A637885" w14:textId="77777777" w:rsidR="00D7145C" w:rsidRDefault="00D7145C" w:rsidP="00844288">
      <w:pPr>
        <w:spacing w:after="0" w:line="240" w:lineRule="auto"/>
      </w:pPr>
      <w:r>
        <w:continuationSeparator/>
      </w:r>
    </w:p>
  </w:endnote>
  <w:endnote w:type="continuationNotice" w:id="1">
    <w:p w14:paraId="12EF751F" w14:textId="77777777" w:rsidR="00D7145C" w:rsidRDefault="00D71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A24447A" w14:paraId="3C0BD7F3" w14:textId="77777777" w:rsidTr="641E0C99">
      <w:trPr>
        <w:trHeight w:val="300"/>
      </w:trPr>
      <w:tc>
        <w:tcPr>
          <w:tcW w:w="3210" w:type="dxa"/>
        </w:tcPr>
        <w:p w14:paraId="39375BA6" w14:textId="45E6BD82" w:rsidR="1A24447A" w:rsidRDefault="1A24447A" w:rsidP="1A24447A">
          <w:pPr>
            <w:pStyle w:val="Sidehoved"/>
            <w:ind w:left="-115"/>
          </w:pPr>
        </w:p>
      </w:tc>
      <w:tc>
        <w:tcPr>
          <w:tcW w:w="3210" w:type="dxa"/>
        </w:tcPr>
        <w:p w14:paraId="3D734E92" w14:textId="16C5DB38" w:rsidR="1A24447A" w:rsidRDefault="1A24447A" w:rsidP="1A24447A">
          <w:pPr>
            <w:pStyle w:val="Sidehoved"/>
            <w:jc w:val="center"/>
          </w:pPr>
        </w:p>
      </w:tc>
      <w:tc>
        <w:tcPr>
          <w:tcW w:w="3210" w:type="dxa"/>
        </w:tcPr>
        <w:p w14:paraId="21AD46F6" w14:textId="110D5E39" w:rsidR="1A24447A" w:rsidRDefault="1A24447A" w:rsidP="1A24447A">
          <w:pPr>
            <w:pStyle w:val="Sidehoved"/>
            <w:ind w:right="-115"/>
            <w:jc w:val="right"/>
          </w:pPr>
        </w:p>
      </w:tc>
    </w:tr>
  </w:tbl>
  <w:p w14:paraId="1498371A" w14:textId="4F4527AA" w:rsidR="00844288" w:rsidRDefault="008442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A24447A" w14:paraId="78B587EB" w14:textId="77777777" w:rsidTr="1A24447A">
      <w:trPr>
        <w:trHeight w:val="300"/>
      </w:trPr>
      <w:tc>
        <w:tcPr>
          <w:tcW w:w="3210" w:type="dxa"/>
        </w:tcPr>
        <w:p w14:paraId="185CE2F0" w14:textId="7C6824CA" w:rsidR="1A24447A" w:rsidRDefault="1A24447A" w:rsidP="1A24447A">
          <w:pPr>
            <w:pStyle w:val="Sidehoved"/>
            <w:ind w:left="-115"/>
          </w:pPr>
        </w:p>
      </w:tc>
      <w:tc>
        <w:tcPr>
          <w:tcW w:w="3210" w:type="dxa"/>
        </w:tcPr>
        <w:p w14:paraId="52AAF977" w14:textId="1FBE38B2" w:rsidR="1A24447A" w:rsidRDefault="1A24447A" w:rsidP="1A24447A">
          <w:pPr>
            <w:pStyle w:val="Sidehoved"/>
            <w:jc w:val="center"/>
          </w:pPr>
        </w:p>
      </w:tc>
      <w:tc>
        <w:tcPr>
          <w:tcW w:w="3210" w:type="dxa"/>
        </w:tcPr>
        <w:p w14:paraId="2C7FB927" w14:textId="3B9DCD6F" w:rsidR="1A24447A" w:rsidRDefault="1A24447A" w:rsidP="1A24447A">
          <w:pPr>
            <w:pStyle w:val="Sidehoved"/>
            <w:ind w:right="-115"/>
            <w:jc w:val="right"/>
          </w:pPr>
        </w:p>
      </w:tc>
    </w:tr>
  </w:tbl>
  <w:p w14:paraId="736AC37F" w14:textId="02C9AB0E" w:rsidR="00844288" w:rsidRDefault="008442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429B" w14:textId="77777777" w:rsidR="00D7145C" w:rsidRDefault="00D7145C" w:rsidP="00844288">
      <w:pPr>
        <w:spacing w:after="0" w:line="240" w:lineRule="auto"/>
      </w:pPr>
      <w:r>
        <w:separator/>
      </w:r>
    </w:p>
  </w:footnote>
  <w:footnote w:type="continuationSeparator" w:id="0">
    <w:p w14:paraId="55D68BF8" w14:textId="77777777" w:rsidR="00D7145C" w:rsidRDefault="00D7145C" w:rsidP="00844288">
      <w:pPr>
        <w:spacing w:after="0" w:line="240" w:lineRule="auto"/>
      </w:pPr>
      <w:r>
        <w:continuationSeparator/>
      </w:r>
    </w:p>
  </w:footnote>
  <w:footnote w:type="continuationNotice" w:id="1">
    <w:p w14:paraId="69E26558" w14:textId="77777777" w:rsidR="00D7145C" w:rsidRDefault="00D71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A24447A" w14:paraId="4700D3C1" w14:textId="77777777" w:rsidTr="0AD3F797">
      <w:trPr>
        <w:trHeight w:val="300"/>
      </w:trPr>
      <w:tc>
        <w:tcPr>
          <w:tcW w:w="3210" w:type="dxa"/>
        </w:tcPr>
        <w:p w14:paraId="59F1886C" w14:textId="52A129FE" w:rsidR="1A24447A" w:rsidRDefault="1A24447A" w:rsidP="1A24447A">
          <w:pPr>
            <w:pStyle w:val="Sidehoved"/>
            <w:ind w:left="-115"/>
          </w:pPr>
        </w:p>
        <w:p w14:paraId="0D868234" w14:textId="0AFB6A24" w:rsidR="1A24447A" w:rsidRDefault="1A24447A" w:rsidP="1A24447A">
          <w:pPr>
            <w:pStyle w:val="Sidehoved"/>
            <w:ind w:left="-115"/>
          </w:pPr>
        </w:p>
      </w:tc>
      <w:tc>
        <w:tcPr>
          <w:tcW w:w="3210" w:type="dxa"/>
        </w:tcPr>
        <w:p w14:paraId="7DD8175A" w14:textId="3E86BF0C" w:rsidR="1A24447A" w:rsidRDefault="1A24447A" w:rsidP="1A24447A">
          <w:pPr>
            <w:pStyle w:val="Sidehoved"/>
            <w:jc w:val="center"/>
          </w:pPr>
        </w:p>
      </w:tc>
      <w:tc>
        <w:tcPr>
          <w:tcW w:w="3210" w:type="dxa"/>
        </w:tcPr>
        <w:p w14:paraId="6B63A817" w14:textId="1F8EC756" w:rsidR="1A24447A" w:rsidRDefault="1A24447A" w:rsidP="1A24447A">
          <w:pPr>
            <w:pStyle w:val="Sidehoved"/>
            <w:ind w:right="-115"/>
            <w:jc w:val="right"/>
          </w:pPr>
        </w:p>
      </w:tc>
    </w:tr>
  </w:tbl>
  <w:p w14:paraId="39B0860C" w14:textId="1291E512" w:rsidR="00844288" w:rsidRDefault="0084428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6420"/>
    </w:tblGrid>
    <w:tr w:rsidR="1A24447A" w14:paraId="7FC6E2F1" w14:textId="77777777" w:rsidTr="641E0C99">
      <w:trPr>
        <w:trHeight w:val="300"/>
      </w:trPr>
      <w:tc>
        <w:tcPr>
          <w:tcW w:w="3210" w:type="dxa"/>
        </w:tcPr>
        <w:p w14:paraId="6328FFDF" w14:textId="67541A78" w:rsidR="1A24447A" w:rsidRDefault="641E0C99" w:rsidP="1A24447A">
          <w:pPr>
            <w:pStyle w:val="Sidehoved"/>
            <w:ind w:left="-115"/>
          </w:pPr>
          <w:r>
            <w:rPr>
              <w:noProof/>
            </w:rPr>
            <w:drawing>
              <wp:inline distT="0" distB="0" distL="0" distR="0" wp14:anchorId="2F830ADD" wp14:editId="0EB128A0">
                <wp:extent cx="2219325" cy="962025"/>
                <wp:effectExtent l="0" t="0" r="0" b="0"/>
                <wp:docPr id="307963432" name="Picture 30796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962025"/>
                        </a:xfrm>
                        <a:prstGeom prst="rect">
                          <a:avLst/>
                        </a:prstGeom>
                      </pic:spPr>
                    </pic:pic>
                  </a:graphicData>
                </a:graphic>
              </wp:inline>
            </w:drawing>
          </w:r>
          <w:r>
            <w:rPr>
              <w:noProof/>
            </w:rPr>
            <w:drawing>
              <wp:inline distT="0" distB="0" distL="0" distR="0" wp14:anchorId="53F3DE84" wp14:editId="31A28F46">
                <wp:extent cx="933450" cy="342900"/>
                <wp:effectExtent l="0" t="0" r="0" b="0"/>
                <wp:docPr id="559197495" name="Picture 559197495" descr="Tekst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33450" cy="342900"/>
                        </a:xfrm>
                        <a:prstGeom prst="rect">
                          <a:avLst/>
                        </a:prstGeom>
                      </pic:spPr>
                    </pic:pic>
                  </a:graphicData>
                </a:graphic>
              </wp:inline>
            </w:drawing>
          </w:r>
        </w:p>
      </w:tc>
      <w:tc>
        <w:tcPr>
          <w:tcW w:w="6420" w:type="dxa"/>
        </w:tcPr>
        <w:p w14:paraId="68F4FCA5" w14:textId="4B1DC149" w:rsidR="58FF0928" w:rsidRDefault="58FF0928" w:rsidP="58FF0928">
          <w:pPr>
            <w:pStyle w:val="Sidehoved"/>
            <w:jc w:val="center"/>
          </w:pPr>
        </w:p>
        <w:p w14:paraId="7596B1A7" w14:textId="627A5957" w:rsidR="58FF0928" w:rsidRDefault="58FF0928" w:rsidP="58FF0928">
          <w:pPr>
            <w:pStyle w:val="Sidehoved"/>
            <w:jc w:val="center"/>
          </w:pPr>
        </w:p>
      </w:tc>
    </w:tr>
  </w:tbl>
  <w:p w14:paraId="7FF9109D" w14:textId="6E5EEEAD" w:rsidR="00844288" w:rsidRDefault="00844288">
    <w:pPr>
      <w:pStyle w:val="Sidehoved"/>
    </w:pPr>
  </w:p>
</w:hdr>
</file>

<file path=word/intelligence2.xml><?xml version="1.0" encoding="utf-8"?>
<int2:intelligence xmlns:int2="http://schemas.microsoft.com/office/intelligence/2020/intelligence" xmlns:oel="http://schemas.microsoft.com/office/2019/extlst">
  <int2:observations>
    <int2:textHash int2:hashCode="jRXqYlpTJkcmiR" int2:id="FwAffAsK">
      <int2:state int2:value="Rejected" int2:type="AugLoop_Text_Critique"/>
    </int2:textHash>
    <int2:textHash int2:hashCode="fdr2/H+4RX360g" int2:id="eZd95NEN">
      <int2:state int2:value="Rejected" int2:type="AugLoop_Text_Critique"/>
    </int2:textHash>
    <int2:textHash int2:hashCode="wHlnONM/5Pzk8K" int2:id="4ex0ntwX">
      <int2:state int2:value="Rejected" int2:type="AugLoop_Text_Critique"/>
    </int2:textHash>
    <int2:textHash int2:hashCode="T3z/u4EWITjHmI" int2:id="GJP1yFBd">
      <int2:state int2:value="Rejected" int2:type="AugLoop_Text_Critique"/>
    </int2:textHash>
    <int2:textHash int2:hashCode="q7yQ4AbC2bEj6K" int2:id="HBxde9ah">
      <int2:state int2:value="Rejected" int2:type="AugLoop_Text_Critique"/>
    </int2:textHash>
    <int2:textHash int2:hashCode="lW2CU5Z0PCo/PJ" int2:id="I9innxEh">
      <int2:state int2:value="Rejected" int2:type="AugLoop_Text_Critique"/>
    </int2:textHash>
    <int2:textHash int2:hashCode="XUb49SjKRlH0+p" int2:id="dQh2PEDA">
      <int2:state int2:value="Rejected" int2:type="AugLoop_Text_Critique"/>
    </int2:textHash>
    <int2:textHash int2:hashCode="sncJ55gX/H6UDa" int2:id="ngRL0yZa">
      <int2:state int2:value="Rejected" int2:type="AugLoop_Text_Critique"/>
    </int2:textHash>
    <int2:textHash int2:hashCode="/EMlehXunDUIHD" int2:id="rCUI45Wz">
      <int2:state int2:value="Rejected" int2:type="AugLoop_Text_Critique"/>
    </int2:textHash>
    <int2:textHash int2:hashCode="f9+uvwfm5K+UHY" int2:id="sSgOgTy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24273"/>
    <w:multiLevelType w:val="multilevel"/>
    <w:tmpl w:val="F73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860D46"/>
    <w:multiLevelType w:val="hybridMultilevel"/>
    <w:tmpl w:val="FFFFFFFF"/>
    <w:lvl w:ilvl="0" w:tplc="BB007FFA">
      <w:start w:val="1"/>
      <w:numFmt w:val="bullet"/>
      <w:lvlText w:val="-"/>
      <w:lvlJc w:val="left"/>
      <w:pPr>
        <w:ind w:left="720" w:hanging="360"/>
      </w:pPr>
      <w:rPr>
        <w:rFonts w:ascii="Calibri" w:hAnsi="Calibri" w:hint="default"/>
      </w:rPr>
    </w:lvl>
    <w:lvl w:ilvl="1" w:tplc="3C8C548C">
      <w:start w:val="1"/>
      <w:numFmt w:val="bullet"/>
      <w:lvlText w:val="o"/>
      <w:lvlJc w:val="left"/>
      <w:pPr>
        <w:ind w:left="1440" w:hanging="360"/>
      </w:pPr>
      <w:rPr>
        <w:rFonts w:ascii="Courier New" w:hAnsi="Courier New" w:hint="default"/>
      </w:rPr>
    </w:lvl>
    <w:lvl w:ilvl="2" w:tplc="F0B04386">
      <w:start w:val="1"/>
      <w:numFmt w:val="bullet"/>
      <w:lvlText w:val=""/>
      <w:lvlJc w:val="left"/>
      <w:pPr>
        <w:ind w:left="2160" w:hanging="360"/>
      </w:pPr>
      <w:rPr>
        <w:rFonts w:ascii="Wingdings" w:hAnsi="Wingdings" w:hint="default"/>
      </w:rPr>
    </w:lvl>
    <w:lvl w:ilvl="3" w:tplc="D6007A7A">
      <w:start w:val="1"/>
      <w:numFmt w:val="bullet"/>
      <w:lvlText w:val=""/>
      <w:lvlJc w:val="left"/>
      <w:pPr>
        <w:ind w:left="2880" w:hanging="360"/>
      </w:pPr>
      <w:rPr>
        <w:rFonts w:ascii="Symbol" w:hAnsi="Symbol" w:hint="default"/>
      </w:rPr>
    </w:lvl>
    <w:lvl w:ilvl="4" w:tplc="0CD2317E">
      <w:start w:val="1"/>
      <w:numFmt w:val="bullet"/>
      <w:lvlText w:val="o"/>
      <w:lvlJc w:val="left"/>
      <w:pPr>
        <w:ind w:left="3600" w:hanging="360"/>
      </w:pPr>
      <w:rPr>
        <w:rFonts w:ascii="Courier New" w:hAnsi="Courier New" w:hint="default"/>
      </w:rPr>
    </w:lvl>
    <w:lvl w:ilvl="5" w:tplc="101AF7BA">
      <w:start w:val="1"/>
      <w:numFmt w:val="bullet"/>
      <w:lvlText w:val=""/>
      <w:lvlJc w:val="left"/>
      <w:pPr>
        <w:ind w:left="4320" w:hanging="360"/>
      </w:pPr>
      <w:rPr>
        <w:rFonts w:ascii="Wingdings" w:hAnsi="Wingdings" w:hint="default"/>
      </w:rPr>
    </w:lvl>
    <w:lvl w:ilvl="6" w:tplc="4FC485D6">
      <w:start w:val="1"/>
      <w:numFmt w:val="bullet"/>
      <w:lvlText w:val=""/>
      <w:lvlJc w:val="left"/>
      <w:pPr>
        <w:ind w:left="5040" w:hanging="360"/>
      </w:pPr>
      <w:rPr>
        <w:rFonts w:ascii="Symbol" w:hAnsi="Symbol" w:hint="default"/>
      </w:rPr>
    </w:lvl>
    <w:lvl w:ilvl="7" w:tplc="D164649A">
      <w:start w:val="1"/>
      <w:numFmt w:val="bullet"/>
      <w:lvlText w:val="o"/>
      <w:lvlJc w:val="left"/>
      <w:pPr>
        <w:ind w:left="5760" w:hanging="360"/>
      </w:pPr>
      <w:rPr>
        <w:rFonts w:ascii="Courier New" w:hAnsi="Courier New" w:hint="default"/>
      </w:rPr>
    </w:lvl>
    <w:lvl w:ilvl="8" w:tplc="BEDA4076">
      <w:start w:val="1"/>
      <w:numFmt w:val="bullet"/>
      <w:lvlText w:val=""/>
      <w:lvlJc w:val="left"/>
      <w:pPr>
        <w:ind w:left="6480" w:hanging="360"/>
      </w:pPr>
      <w:rPr>
        <w:rFonts w:ascii="Wingdings" w:hAnsi="Wingdings" w:hint="default"/>
      </w:rPr>
    </w:lvl>
  </w:abstractNum>
  <w:num w:numId="1" w16cid:durableId="1923220680">
    <w:abstractNumId w:val="0"/>
  </w:num>
  <w:num w:numId="2" w16cid:durableId="107879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96"/>
    <w:rsid w:val="001E4684"/>
    <w:rsid w:val="00247B55"/>
    <w:rsid w:val="00352C69"/>
    <w:rsid w:val="00394D5F"/>
    <w:rsid w:val="003D2A4A"/>
    <w:rsid w:val="00726E43"/>
    <w:rsid w:val="0081733C"/>
    <w:rsid w:val="00844288"/>
    <w:rsid w:val="009108E1"/>
    <w:rsid w:val="00911EA9"/>
    <w:rsid w:val="00A064F9"/>
    <w:rsid w:val="00A660ED"/>
    <w:rsid w:val="00B928E0"/>
    <w:rsid w:val="00D16C07"/>
    <w:rsid w:val="00D7145C"/>
    <w:rsid w:val="00DB4A96"/>
    <w:rsid w:val="00DE18E7"/>
    <w:rsid w:val="00EF4A50"/>
    <w:rsid w:val="00F62919"/>
    <w:rsid w:val="00FE292B"/>
    <w:rsid w:val="01234E35"/>
    <w:rsid w:val="0211B9EC"/>
    <w:rsid w:val="0289E310"/>
    <w:rsid w:val="02DB067D"/>
    <w:rsid w:val="03ED6A93"/>
    <w:rsid w:val="04F78EC7"/>
    <w:rsid w:val="0595E11C"/>
    <w:rsid w:val="05B5BC62"/>
    <w:rsid w:val="05CD05C3"/>
    <w:rsid w:val="069FB2D3"/>
    <w:rsid w:val="06BD8434"/>
    <w:rsid w:val="06ED1895"/>
    <w:rsid w:val="080007AE"/>
    <w:rsid w:val="080A390C"/>
    <w:rsid w:val="0904A685"/>
    <w:rsid w:val="0A08DC4B"/>
    <w:rsid w:val="0A0E1596"/>
    <w:rsid w:val="0AD3F797"/>
    <w:rsid w:val="0B41D9CE"/>
    <w:rsid w:val="0B78455E"/>
    <w:rsid w:val="0C12D79C"/>
    <w:rsid w:val="0C32A769"/>
    <w:rsid w:val="0C9EA474"/>
    <w:rsid w:val="0CCBBC62"/>
    <w:rsid w:val="0CFCD373"/>
    <w:rsid w:val="0D5357C5"/>
    <w:rsid w:val="0DA0C4BD"/>
    <w:rsid w:val="0DCF6F37"/>
    <w:rsid w:val="0DF07801"/>
    <w:rsid w:val="0E2E7AFB"/>
    <w:rsid w:val="0EC208CD"/>
    <w:rsid w:val="0F1155D5"/>
    <w:rsid w:val="0F60193F"/>
    <w:rsid w:val="0F8C4862"/>
    <w:rsid w:val="0FA768BA"/>
    <w:rsid w:val="107D6234"/>
    <w:rsid w:val="10EF3768"/>
    <w:rsid w:val="11EBD2F9"/>
    <w:rsid w:val="139D9079"/>
    <w:rsid w:val="13B502F6"/>
    <w:rsid w:val="14055ED9"/>
    <w:rsid w:val="15564D23"/>
    <w:rsid w:val="15676BFE"/>
    <w:rsid w:val="194C716A"/>
    <w:rsid w:val="1A19D2D1"/>
    <w:rsid w:val="1A24447A"/>
    <w:rsid w:val="1D15EE08"/>
    <w:rsid w:val="1E4D1879"/>
    <w:rsid w:val="1EF9F6D7"/>
    <w:rsid w:val="1F534DDE"/>
    <w:rsid w:val="1F5395D1"/>
    <w:rsid w:val="2064A669"/>
    <w:rsid w:val="2199EA50"/>
    <w:rsid w:val="21E676ED"/>
    <w:rsid w:val="22BA5687"/>
    <w:rsid w:val="23B4A784"/>
    <w:rsid w:val="2400CD2D"/>
    <w:rsid w:val="249CE43F"/>
    <w:rsid w:val="24B4DCB1"/>
    <w:rsid w:val="255077E5"/>
    <w:rsid w:val="259C9D8E"/>
    <w:rsid w:val="26559414"/>
    <w:rsid w:val="26582A5E"/>
    <w:rsid w:val="26CCEECD"/>
    <w:rsid w:val="26D3E7ED"/>
    <w:rsid w:val="26F3993F"/>
    <w:rsid w:val="27386DEF"/>
    <w:rsid w:val="273B48CD"/>
    <w:rsid w:val="2741E251"/>
    <w:rsid w:val="28DC6863"/>
    <w:rsid w:val="2955AD7E"/>
    <w:rsid w:val="29860194"/>
    <w:rsid w:val="298F786E"/>
    <w:rsid w:val="2B5D105D"/>
    <w:rsid w:val="2BB9F691"/>
    <w:rsid w:val="2C1B4249"/>
    <w:rsid w:val="2C23CDD5"/>
    <w:rsid w:val="2C8FB18D"/>
    <w:rsid w:val="2CA6A514"/>
    <w:rsid w:val="2E4E5224"/>
    <w:rsid w:val="2E589B01"/>
    <w:rsid w:val="2E756B0A"/>
    <w:rsid w:val="30531123"/>
    <w:rsid w:val="307AEB4B"/>
    <w:rsid w:val="309224BD"/>
    <w:rsid w:val="30955585"/>
    <w:rsid w:val="319ADD05"/>
    <w:rsid w:val="3222EEA7"/>
    <w:rsid w:val="32A8A7CE"/>
    <w:rsid w:val="32F83CA3"/>
    <w:rsid w:val="3336AD66"/>
    <w:rsid w:val="3444782F"/>
    <w:rsid w:val="3566BA14"/>
    <w:rsid w:val="35D2A7AF"/>
    <w:rsid w:val="37CBADC6"/>
    <w:rsid w:val="388C6235"/>
    <w:rsid w:val="38D2B2E4"/>
    <w:rsid w:val="3A979463"/>
    <w:rsid w:val="3ACA515F"/>
    <w:rsid w:val="3B314470"/>
    <w:rsid w:val="3B4297D2"/>
    <w:rsid w:val="3C8313AB"/>
    <w:rsid w:val="3DCF3525"/>
    <w:rsid w:val="3DF40B2F"/>
    <w:rsid w:val="3DF9B390"/>
    <w:rsid w:val="3E6EC677"/>
    <w:rsid w:val="3F0D9C5A"/>
    <w:rsid w:val="3F568A59"/>
    <w:rsid w:val="3F6B0586"/>
    <w:rsid w:val="3FDE2B8D"/>
    <w:rsid w:val="3FFCAF48"/>
    <w:rsid w:val="400414C7"/>
    <w:rsid w:val="4006854D"/>
    <w:rsid w:val="403360DB"/>
    <w:rsid w:val="4106D5E7"/>
    <w:rsid w:val="4109D2DA"/>
    <w:rsid w:val="41242C29"/>
    <w:rsid w:val="413992E3"/>
    <w:rsid w:val="424B8976"/>
    <w:rsid w:val="428B9B65"/>
    <w:rsid w:val="433E260F"/>
    <w:rsid w:val="43D428F5"/>
    <w:rsid w:val="4539FBEC"/>
    <w:rsid w:val="4710D730"/>
    <w:rsid w:val="477A7C34"/>
    <w:rsid w:val="48FB4CD3"/>
    <w:rsid w:val="49F43228"/>
    <w:rsid w:val="4AA4BACD"/>
    <w:rsid w:val="4B0ED66E"/>
    <w:rsid w:val="4B75C839"/>
    <w:rsid w:val="4D11989A"/>
    <w:rsid w:val="4D691581"/>
    <w:rsid w:val="4E6BE706"/>
    <w:rsid w:val="4E70101B"/>
    <w:rsid w:val="4EAD8004"/>
    <w:rsid w:val="4EC210FF"/>
    <w:rsid w:val="4F720BF3"/>
    <w:rsid w:val="4F9E8435"/>
    <w:rsid w:val="5049395C"/>
    <w:rsid w:val="5052502E"/>
    <w:rsid w:val="51F79447"/>
    <w:rsid w:val="528AA0E7"/>
    <w:rsid w:val="5339F690"/>
    <w:rsid w:val="53CFABE5"/>
    <w:rsid w:val="554D55EC"/>
    <w:rsid w:val="5683B9FF"/>
    <w:rsid w:val="56CA0AAE"/>
    <w:rsid w:val="576338C7"/>
    <w:rsid w:val="58FF0928"/>
    <w:rsid w:val="5A5DD40C"/>
    <w:rsid w:val="5A9C6CE6"/>
    <w:rsid w:val="5AB4BE9A"/>
    <w:rsid w:val="5B981D99"/>
    <w:rsid w:val="5BB8B6B4"/>
    <w:rsid w:val="5BF02539"/>
    <w:rsid w:val="5CBFD52B"/>
    <w:rsid w:val="5DD5C6B5"/>
    <w:rsid w:val="5F8ABE0A"/>
    <w:rsid w:val="60127D6F"/>
    <w:rsid w:val="60AA3CAF"/>
    <w:rsid w:val="60E50B11"/>
    <w:rsid w:val="6137F2ED"/>
    <w:rsid w:val="61462C07"/>
    <w:rsid w:val="61869550"/>
    <w:rsid w:val="631C1410"/>
    <w:rsid w:val="632265B1"/>
    <w:rsid w:val="63550EA8"/>
    <w:rsid w:val="6375E4DD"/>
    <w:rsid w:val="63F7CF31"/>
    <w:rsid w:val="641E0C99"/>
    <w:rsid w:val="64280191"/>
    <w:rsid w:val="646560D3"/>
    <w:rsid w:val="64E853B4"/>
    <w:rsid w:val="671BD3B6"/>
    <w:rsid w:val="67A93940"/>
    <w:rsid w:val="67F63D4E"/>
    <w:rsid w:val="682BC4C8"/>
    <w:rsid w:val="692C796B"/>
    <w:rsid w:val="69DFB607"/>
    <w:rsid w:val="69EE2196"/>
    <w:rsid w:val="6ADEF7EF"/>
    <w:rsid w:val="6AE0DA02"/>
    <w:rsid w:val="6B5A9F9C"/>
    <w:rsid w:val="6BECC838"/>
    <w:rsid w:val="6BEF44D9"/>
    <w:rsid w:val="6C3DDB2B"/>
    <w:rsid w:val="6D4A10BC"/>
    <w:rsid w:val="6D659121"/>
    <w:rsid w:val="6DBD825E"/>
    <w:rsid w:val="6DE059EB"/>
    <w:rsid w:val="6E5DC24A"/>
    <w:rsid w:val="6F2372C0"/>
    <w:rsid w:val="6F29860B"/>
    <w:rsid w:val="6F3FB2EE"/>
    <w:rsid w:val="7195630C"/>
    <w:rsid w:val="71D4AC8F"/>
    <w:rsid w:val="72BF3E74"/>
    <w:rsid w:val="735DF9B6"/>
    <w:rsid w:val="7380E69F"/>
    <w:rsid w:val="7392382E"/>
    <w:rsid w:val="73E783F7"/>
    <w:rsid w:val="7446A4C2"/>
    <w:rsid w:val="753336E3"/>
    <w:rsid w:val="75AC3A51"/>
    <w:rsid w:val="75AEF472"/>
    <w:rsid w:val="75C2965E"/>
    <w:rsid w:val="76CF0744"/>
    <w:rsid w:val="76D831CD"/>
    <w:rsid w:val="774AC4D3"/>
    <w:rsid w:val="7773B2C0"/>
    <w:rsid w:val="79434BE3"/>
    <w:rsid w:val="79E73248"/>
    <w:rsid w:val="7B49FA4D"/>
    <w:rsid w:val="7B8302A9"/>
    <w:rsid w:val="7B96E68B"/>
    <w:rsid w:val="7BF05BE5"/>
    <w:rsid w:val="7D367AE1"/>
    <w:rsid w:val="7D3E48C8"/>
    <w:rsid w:val="7DDF9C28"/>
    <w:rsid w:val="7DE59A7D"/>
    <w:rsid w:val="7E55FB9A"/>
    <w:rsid w:val="7EFE6B6A"/>
    <w:rsid w:val="7F42AF52"/>
    <w:rsid w:val="7F4F25FD"/>
    <w:rsid w:val="7FE96BEE"/>
    <w:rsid w:val="7FF1CB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9497"/>
  <w15:chartTrackingRefBased/>
  <w15:docId w15:val="{C7ABD8E6-8925-4436-82C4-1F31F89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DB4A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DB4A96"/>
  </w:style>
  <w:style w:type="character" w:customStyle="1" w:styleId="eop">
    <w:name w:val="eop"/>
    <w:basedOn w:val="Standardskrifttypeiafsnit"/>
    <w:rsid w:val="00DB4A96"/>
  </w:style>
  <w:style w:type="paragraph" w:styleId="Sidehoved">
    <w:name w:val="header"/>
    <w:basedOn w:val="Normal"/>
    <w:link w:val="SidehovedTegn"/>
    <w:uiPriority w:val="99"/>
    <w:unhideWhenUsed/>
    <w:rsid w:val="008442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4288"/>
  </w:style>
  <w:style w:type="paragraph" w:styleId="Sidefod">
    <w:name w:val="footer"/>
    <w:basedOn w:val="Normal"/>
    <w:link w:val="SidefodTegn"/>
    <w:uiPriority w:val="99"/>
    <w:unhideWhenUsed/>
    <w:rsid w:val="008442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4288"/>
  </w:style>
  <w:style w:type="character" w:customStyle="1" w:styleId="TitelTegn">
    <w:name w:val="Titel Tegn"/>
    <w:basedOn w:val="Standardskrifttypeiafsnit"/>
    <w:link w:val="Titel"/>
    <w:uiPriority w:val="10"/>
    <w:rsid w:val="00844288"/>
    <w:rPr>
      <w:rFonts w:asciiTheme="majorHAnsi" w:eastAsiaTheme="majorEastAsia" w:hAnsiTheme="majorHAnsi" w:cstheme="majorBidi"/>
      <w:spacing w:val="-10"/>
      <w:kern w:val="28"/>
      <w:sz w:val="56"/>
      <w:szCs w:val="56"/>
    </w:rPr>
  </w:style>
  <w:style w:type="paragraph" w:styleId="Titel">
    <w:name w:val="Title"/>
    <w:basedOn w:val="Normal"/>
    <w:next w:val="Normal"/>
    <w:link w:val="TitelTegn"/>
    <w:uiPriority w:val="10"/>
    <w:qFormat/>
    <w:rsid w:val="00844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1">
    <w:name w:val="Titel Tegn1"/>
    <w:basedOn w:val="Standardskrifttypeiafsnit"/>
    <w:uiPriority w:val="10"/>
    <w:rsid w:val="00844288"/>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844288"/>
    <w:rPr>
      <w:color w:val="0563C1" w:themeColor="hyperlink"/>
      <w:u w:val="single"/>
    </w:rPr>
  </w:style>
  <w:style w:type="table" w:styleId="Tabel-Gitter">
    <w:name w:val="Table Grid"/>
    <w:basedOn w:val="Tabel-Normal"/>
    <w:uiPriority w:val="59"/>
    <w:rsid w:val="008442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Standardskrifttypeiafsnit"/>
    <w:rsid w:val="0035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20345">
      <w:bodyDiv w:val="1"/>
      <w:marLeft w:val="0"/>
      <w:marRight w:val="0"/>
      <w:marTop w:val="0"/>
      <w:marBottom w:val="0"/>
      <w:divBdr>
        <w:top w:val="none" w:sz="0" w:space="0" w:color="auto"/>
        <w:left w:val="none" w:sz="0" w:space="0" w:color="auto"/>
        <w:bottom w:val="none" w:sz="0" w:space="0" w:color="auto"/>
        <w:right w:val="none" w:sz="0" w:space="0" w:color="auto"/>
      </w:divBdr>
    </w:div>
    <w:div w:id="2083017937">
      <w:bodyDiv w:val="1"/>
      <w:marLeft w:val="0"/>
      <w:marRight w:val="0"/>
      <w:marTop w:val="0"/>
      <w:marBottom w:val="0"/>
      <w:divBdr>
        <w:top w:val="none" w:sz="0" w:space="0" w:color="auto"/>
        <w:left w:val="none" w:sz="0" w:space="0" w:color="auto"/>
        <w:bottom w:val="none" w:sz="0" w:space="0" w:color="auto"/>
        <w:right w:val="none" w:sz="0" w:space="0" w:color="auto"/>
      </w:divBdr>
      <w:divsChild>
        <w:div w:id="4750427">
          <w:marLeft w:val="0"/>
          <w:marRight w:val="0"/>
          <w:marTop w:val="0"/>
          <w:marBottom w:val="0"/>
          <w:divBdr>
            <w:top w:val="none" w:sz="0" w:space="0" w:color="auto"/>
            <w:left w:val="none" w:sz="0" w:space="0" w:color="auto"/>
            <w:bottom w:val="none" w:sz="0" w:space="0" w:color="auto"/>
            <w:right w:val="none" w:sz="0" w:space="0" w:color="auto"/>
          </w:divBdr>
        </w:div>
        <w:div w:id="8143743">
          <w:marLeft w:val="0"/>
          <w:marRight w:val="0"/>
          <w:marTop w:val="0"/>
          <w:marBottom w:val="0"/>
          <w:divBdr>
            <w:top w:val="none" w:sz="0" w:space="0" w:color="auto"/>
            <w:left w:val="none" w:sz="0" w:space="0" w:color="auto"/>
            <w:bottom w:val="none" w:sz="0" w:space="0" w:color="auto"/>
            <w:right w:val="none" w:sz="0" w:space="0" w:color="auto"/>
          </w:divBdr>
        </w:div>
        <w:div w:id="773332439">
          <w:marLeft w:val="0"/>
          <w:marRight w:val="0"/>
          <w:marTop w:val="0"/>
          <w:marBottom w:val="0"/>
          <w:divBdr>
            <w:top w:val="none" w:sz="0" w:space="0" w:color="auto"/>
            <w:left w:val="none" w:sz="0" w:space="0" w:color="auto"/>
            <w:bottom w:val="none" w:sz="0" w:space="0" w:color="auto"/>
            <w:right w:val="none" w:sz="0" w:space="0" w:color="auto"/>
          </w:divBdr>
          <w:divsChild>
            <w:div w:id="40175661">
              <w:marLeft w:val="0"/>
              <w:marRight w:val="0"/>
              <w:marTop w:val="0"/>
              <w:marBottom w:val="0"/>
              <w:divBdr>
                <w:top w:val="none" w:sz="0" w:space="0" w:color="auto"/>
                <w:left w:val="none" w:sz="0" w:space="0" w:color="auto"/>
                <w:bottom w:val="none" w:sz="0" w:space="0" w:color="auto"/>
                <w:right w:val="none" w:sz="0" w:space="0" w:color="auto"/>
              </w:divBdr>
            </w:div>
            <w:div w:id="874150529">
              <w:marLeft w:val="0"/>
              <w:marRight w:val="0"/>
              <w:marTop w:val="0"/>
              <w:marBottom w:val="0"/>
              <w:divBdr>
                <w:top w:val="none" w:sz="0" w:space="0" w:color="auto"/>
                <w:left w:val="none" w:sz="0" w:space="0" w:color="auto"/>
                <w:bottom w:val="none" w:sz="0" w:space="0" w:color="auto"/>
                <w:right w:val="none" w:sz="0" w:space="0" w:color="auto"/>
              </w:divBdr>
            </w:div>
            <w:div w:id="1195654647">
              <w:marLeft w:val="0"/>
              <w:marRight w:val="0"/>
              <w:marTop w:val="0"/>
              <w:marBottom w:val="0"/>
              <w:divBdr>
                <w:top w:val="none" w:sz="0" w:space="0" w:color="auto"/>
                <w:left w:val="none" w:sz="0" w:space="0" w:color="auto"/>
                <w:bottom w:val="none" w:sz="0" w:space="0" w:color="auto"/>
                <w:right w:val="none" w:sz="0" w:space="0" w:color="auto"/>
              </w:divBdr>
            </w:div>
            <w:div w:id="1368214302">
              <w:marLeft w:val="0"/>
              <w:marRight w:val="0"/>
              <w:marTop w:val="0"/>
              <w:marBottom w:val="0"/>
              <w:divBdr>
                <w:top w:val="none" w:sz="0" w:space="0" w:color="auto"/>
                <w:left w:val="none" w:sz="0" w:space="0" w:color="auto"/>
                <w:bottom w:val="none" w:sz="0" w:space="0" w:color="auto"/>
                <w:right w:val="none" w:sz="0" w:space="0" w:color="auto"/>
              </w:divBdr>
            </w:div>
            <w:div w:id="1588811089">
              <w:marLeft w:val="0"/>
              <w:marRight w:val="0"/>
              <w:marTop w:val="0"/>
              <w:marBottom w:val="0"/>
              <w:divBdr>
                <w:top w:val="none" w:sz="0" w:space="0" w:color="auto"/>
                <w:left w:val="none" w:sz="0" w:space="0" w:color="auto"/>
                <w:bottom w:val="none" w:sz="0" w:space="0" w:color="auto"/>
                <w:right w:val="none" w:sz="0" w:space="0" w:color="auto"/>
              </w:divBdr>
            </w:div>
          </w:divsChild>
        </w:div>
        <w:div w:id="1007638354">
          <w:marLeft w:val="0"/>
          <w:marRight w:val="0"/>
          <w:marTop w:val="0"/>
          <w:marBottom w:val="0"/>
          <w:divBdr>
            <w:top w:val="none" w:sz="0" w:space="0" w:color="auto"/>
            <w:left w:val="none" w:sz="0" w:space="0" w:color="auto"/>
            <w:bottom w:val="none" w:sz="0" w:space="0" w:color="auto"/>
            <w:right w:val="none" w:sz="0" w:space="0" w:color="auto"/>
          </w:divBdr>
        </w:div>
        <w:div w:id="1072122998">
          <w:marLeft w:val="0"/>
          <w:marRight w:val="0"/>
          <w:marTop w:val="0"/>
          <w:marBottom w:val="0"/>
          <w:divBdr>
            <w:top w:val="none" w:sz="0" w:space="0" w:color="auto"/>
            <w:left w:val="none" w:sz="0" w:space="0" w:color="auto"/>
            <w:bottom w:val="none" w:sz="0" w:space="0" w:color="auto"/>
            <w:right w:val="none" w:sz="0" w:space="0" w:color="auto"/>
          </w:divBdr>
        </w:div>
        <w:div w:id="1088040571">
          <w:marLeft w:val="0"/>
          <w:marRight w:val="0"/>
          <w:marTop w:val="0"/>
          <w:marBottom w:val="0"/>
          <w:divBdr>
            <w:top w:val="none" w:sz="0" w:space="0" w:color="auto"/>
            <w:left w:val="none" w:sz="0" w:space="0" w:color="auto"/>
            <w:bottom w:val="none" w:sz="0" w:space="0" w:color="auto"/>
            <w:right w:val="none" w:sz="0" w:space="0" w:color="auto"/>
          </w:divBdr>
        </w:div>
        <w:div w:id="1205483505">
          <w:marLeft w:val="0"/>
          <w:marRight w:val="0"/>
          <w:marTop w:val="0"/>
          <w:marBottom w:val="0"/>
          <w:divBdr>
            <w:top w:val="none" w:sz="0" w:space="0" w:color="auto"/>
            <w:left w:val="none" w:sz="0" w:space="0" w:color="auto"/>
            <w:bottom w:val="none" w:sz="0" w:space="0" w:color="auto"/>
            <w:right w:val="none" w:sz="0" w:space="0" w:color="auto"/>
          </w:divBdr>
        </w:div>
        <w:div w:id="1667322872">
          <w:marLeft w:val="0"/>
          <w:marRight w:val="0"/>
          <w:marTop w:val="0"/>
          <w:marBottom w:val="0"/>
          <w:divBdr>
            <w:top w:val="none" w:sz="0" w:space="0" w:color="auto"/>
            <w:left w:val="none" w:sz="0" w:space="0" w:color="auto"/>
            <w:bottom w:val="none" w:sz="0" w:space="0" w:color="auto"/>
            <w:right w:val="none" w:sz="0" w:space="0" w:color="auto"/>
          </w:divBdr>
        </w:div>
        <w:div w:id="211906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dk/nyheder/ny-aftale-sikrer-en-halv-milliard-til-vores-pressede-ha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A5AEDC0F887A45A1658FD524AE20E8" ma:contentTypeVersion="5" ma:contentTypeDescription="Opret et nyt dokument." ma:contentTypeScope="" ma:versionID="3288f2b262c9d7a5322601c17c83acaa">
  <xsd:schema xmlns:xsd="http://www.w3.org/2001/XMLSchema" xmlns:xs="http://www.w3.org/2001/XMLSchema" xmlns:p="http://schemas.microsoft.com/office/2006/metadata/properties" xmlns:ns2="0f83d322-3f5d-47d3-be51-f82a72f5d269" xmlns:ns3="98b76743-556b-4cad-b801-8d667115ca64" targetNamespace="http://schemas.microsoft.com/office/2006/metadata/properties" ma:root="true" ma:fieldsID="e6613a3acae94d62ae7b0031bbef44be" ns2:_="" ns3:_="">
    <xsd:import namespace="0f83d322-3f5d-47d3-be51-f82a72f5d269"/>
    <xsd:import namespace="98b76743-556b-4cad-b801-8d667115ca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3d322-3f5d-47d3-be51-f82a72f5d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76743-556b-4cad-b801-8d667115ca6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D04C8-274F-4E63-AE8C-39A47A6BE1D4}">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D67CE230-51D9-4490-8506-812CA6C6B66D}">
  <ds:schemaRefs>
    <ds:schemaRef ds:uri="http://schemas.microsoft.com/sharepoint/v3/contenttype/forms"/>
  </ds:schemaRefs>
</ds:datastoreItem>
</file>

<file path=customXml/itemProps3.xml><?xml version="1.0" encoding="utf-8"?>
<ds:datastoreItem xmlns:ds="http://schemas.openxmlformats.org/officeDocument/2006/customXml" ds:itemID="{007511FD-C1E8-40C1-80A3-D9D1F39238A6}">
  <ds:schemaRefs>
    <ds:schemaRef ds:uri="http://schemas.microsoft.com/office/2006/metadata/contentType"/>
    <ds:schemaRef ds:uri="http://schemas.microsoft.com/office/2006/metadata/properties/metaAttributes"/>
    <ds:schemaRef ds:uri="http://www.w3.org/2000/xmlns/"/>
    <ds:schemaRef ds:uri="http://www.w3.org/2001/XMLSchema"/>
    <ds:schemaRef ds:uri="0f83d322-3f5d-47d3-be51-f82a72f5d269"/>
    <ds:schemaRef ds:uri="98b76743-556b-4cad-b801-8d667115ca6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9657</Characters>
  <Application>Microsoft Office Word</Application>
  <DocSecurity>0</DocSecurity>
  <Lines>80</Lines>
  <Paragraphs>22</Paragraphs>
  <ScaleCrop>false</ScaleCrop>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Lærerpc</dc:creator>
  <cp:keywords/>
  <dc:description/>
  <cp:lastModifiedBy>Helle Bay Eriksen</cp:lastModifiedBy>
  <cp:revision>2</cp:revision>
  <dcterms:created xsi:type="dcterms:W3CDTF">2024-01-30T08:41:00Z</dcterms:created>
  <dcterms:modified xsi:type="dcterms:W3CDTF">2024-01-30T08:41:00Z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0x010100ACA5AEDC0F887A45A1658FD524AE20E8</vt:lpwstr>
  </property>
</Properties>
</file>